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4C" w:rsidRPr="00554F4C" w:rsidRDefault="00554F4C" w:rsidP="006776C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54F4C">
        <w:rPr>
          <w:rFonts w:eastAsia="Calibri"/>
          <w:b/>
          <w:sz w:val="32"/>
          <w:szCs w:val="32"/>
          <w:lang w:eastAsia="en-US"/>
        </w:rPr>
        <w:t>Санаторно-курортное учреждение профсоюзов Республики Бурятия</w:t>
      </w:r>
    </w:p>
    <w:p w:rsidR="00554F4C" w:rsidRPr="00554F4C" w:rsidRDefault="00554F4C" w:rsidP="00554F4C">
      <w:pPr>
        <w:rPr>
          <w:rFonts w:eastAsia="Calibri"/>
          <w:sz w:val="72"/>
          <w:szCs w:val="72"/>
          <w:lang w:eastAsia="en-US"/>
        </w:rPr>
      </w:pPr>
      <w:r w:rsidRPr="00554F4C">
        <w:rPr>
          <w:rFonts w:eastAsia="Calibri"/>
          <w:sz w:val="72"/>
          <w:szCs w:val="72"/>
          <w:lang w:eastAsia="en-US"/>
        </w:rPr>
        <w:t xml:space="preserve">        «Б А Й К А Л К У </w:t>
      </w:r>
      <w:proofErr w:type="gramStart"/>
      <w:r w:rsidRPr="00554F4C">
        <w:rPr>
          <w:rFonts w:eastAsia="Calibri"/>
          <w:sz w:val="72"/>
          <w:szCs w:val="72"/>
          <w:lang w:eastAsia="en-US"/>
        </w:rPr>
        <w:t>Р</w:t>
      </w:r>
      <w:proofErr w:type="gramEnd"/>
      <w:r w:rsidRPr="00554F4C">
        <w:rPr>
          <w:rFonts w:eastAsia="Calibri"/>
          <w:sz w:val="72"/>
          <w:szCs w:val="72"/>
          <w:lang w:eastAsia="en-US"/>
        </w:rPr>
        <w:t xml:space="preserve"> О Р Т»</w:t>
      </w:r>
    </w:p>
    <w:p w:rsidR="00554F4C" w:rsidRPr="00554F4C" w:rsidRDefault="00554F4C" w:rsidP="00554F4C">
      <w:pPr>
        <w:rPr>
          <w:rFonts w:ascii="Calibri" w:eastAsia="Calibri" w:hAnsi="Calibri"/>
          <w:b/>
          <w:sz w:val="82"/>
          <w:szCs w:val="82"/>
          <w:lang w:eastAsia="en-US"/>
        </w:rPr>
      </w:pPr>
      <w:r w:rsidRPr="00554F4C">
        <w:rPr>
          <w:rFonts w:ascii="Calibri" w:eastAsia="Calibri" w:hAnsi="Calibri"/>
          <w:sz w:val="72"/>
          <w:szCs w:val="72"/>
          <w:lang w:eastAsia="en-US"/>
        </w:rPr>
        <w:t xml:space="preserve">            </w:t>
      </w:r>
    </w:p>
    <w:p w:rsidR="00A5028B" w:rsidRPr="00050287" w:rsidRDefault="00A5028B" w:rsidP="00554F4C">
      <w:pPr>
        <w:spacing w:line="276" w:lineRule="auto"/>
        <w:jc w:val="center"/>
        <w:rPr>
          <w:rFonts w:eastAsia="Calibri"/>
          <w:b/>
          <w:sz w:val="28"/>
          <w:szCs w:val="72"/>
          <w:lang w:eastAsia="en-US"/>
        </w:rPr>
      </w:pPr>
    </w:p>
    <w:p w:rsidR="00554F4C" w:rsidRPr="00554F4C" w:rsidRDefault="00554F4C" w:rsidP="00554F4C">
      <w:pPr>
        <w:spacing w:line="276" w:lineRule="auto"/>
        <w:jc w:val="center"/>
        <w:rPr>
          <w:rFonts w:eastAsia="Calibri"/>
          <w:sz w:val="72"/>
          <w:szCs w:val="72"/>
          <w:lang w:eastAsia="en-US"/>
        </w:rPr>
      </w:pPr>
      <w:r w:rsidRPr="00554F4C">
        <w:rPr>
          <w:rFonts w:eastAsia="Calibri"/>
          <w:b/>
          <w:sz w:val="72"/>
          <w:szCs w:val="72"/>
          <w:lang w:eastAsia="en-US"/>
        </w:rPr>
        <w:t>КУРОРТ «ГОРЯЧИНСК»</w:t>
      </w:r>
    </w:p>
    <w:p w:rsidR="00554F4C" w:rsidRPr="00554F4C" w:rsidRDefault="00554F4C" w:rsidP="00554F4C">
      <w:pPr>
        <w:rPr>
          <w:rFonts w:ascii="Arial" w:hAnsi="Arial" w:cs="Arial"/>
          <w:b/>
          <w:sz w:val="30"/>
          <w:szCs w:val="30"/>
        </w:rPr>
      </w:pPr>
    </w:p>
    <w:p w:rsidR="00554F4C" w:rsidRPr="00554F4C" w:rsidRDefault="00554F4C" w:rsidP="00554F4C">
      <w:pPr>
        <w:jc w:val="center"/>
        <w:rPr>
          <w:rFonts w:ascii="Arial" w:hAnsi="Arial" w:cs="Arial"/>
          <w:b/>
          <w:sz w:val="30"/>
          <w:szCs w:val="30"/>
        </w:rPr>
      </w:pPr>
    </w:p>
    <w:p w:rsidR="00554F4C" w:rsidRPr="00554F4C" w:rsidRDefault="00554F4C" w:rsidP="00554F4C">
      <w:pPr>
        <w:rPr>
          <w:rFonts w:ascii="Arial" w:hAnsi="Arial" w:cs="Arial"/>
          <w:b/>
          <w:sz w:val="30"/>
          <w:szCs w:val="30"/>
        </w:rPr>
      </w:pPr>
    </w:p>
    <w:p w:rsidR="00A5028B" w:rsidRDefault="00A5028B" w:rsidP="00554F4C">
      <w:pPr>
        <w:jc w:val="center"/>
        <w:rPr>
          <w:b/>
          <w:color w:val="000000"/>
          <w:sz w:val="96"/>
          <w:szCs w:val="96"/>
        </w:rPr>
      </w:pPr>
    </w:p>
    <w:p w:rsidR="00050287" w:rsidRDefault="00050287" w:rsidP="00554F4C">
      <w:pPr>
        <w:jc w:val="center"/>
        <w:rPr>
          <w:b/>
          <w:color w:val="000000"/>
          <w:sz w:val="96"/>
          <w:szCs w:val="96"/>
        </w:rPr>
      </w:pPr>
    </w:p>
    <w:p w:rsidR="005A5F68" w:rsidRDefault="00554F4C" w:rsidP="005A5F68">
      <w:pPr>
        <w:jc w:val="center"/>
        <w:rPr>
          <w:b/>
          <w:color w:val="000000"/>
          <w:sz w:val="56"/>
          <w:szCs w:val="96"/>
        </w:rPr>
      </w:pPr>
      <w:r w:rsidRPr="00554F4C">
        <w:rPr>
          <w:b/>
          <w:color w:val="000000"/>
          <w:sz w:val="96"/>
          <w:szCs w:val="96"/>
        </w:rPr>
        <w:t>ЦЕНЫ</w:t>
      </w:r>
      <w:r w:rsidR="005A5F68" w:rsidRPr="005A5F68">
        <w:rPr>
          <w:b/>
          <w:color w:val="000000"/>
          <w:sz w:val="56"/>
          <w:szCs w:val="96"/>
        </w:rPr>
        <w:t xml:space="preserve"> </w:t>
      </w:r>
    </w:p>
    <w:p w:rsidR="005A5F68" w:rsidRPr="00554F4C" w:rsidRDefault="005A5F68" w:rsidP="005A5F68">
      <w:pPr>
        <w:jc w:val="center"/>
        <w:rPr>
          <w:b/>
          <w:color w:val="000000"/>
          <w:sz w:val="56"/>
          <w:szCs w:val="96"/>
        </w:rPr>
      </w:pPr>
      <w:r>
        <w:rPr>
          <w:b/>
          <w:color w:val="000000"/>
          <w:sz w:val="56"/>
          <w:szCs w:val="96"/>
        </w:rPr>
        <w:t>ПУТЕВОК</w:t>
      </w:r>
      <w:r w:rsidRPr="00554F4C">
        <w:rPr>
          <w:b/>
          <w:color w:val="000000"/>
          <w:sz w:val="56"/>
          <w:szCs w:val="96"/>
        </w:rPr>
        <w:t xml:space="preserve"> </w:t>
      </w:r>
    </w:p>
    <w:p w:rsidR="00554F4C" w:rsidRPr="00554F4C" w:rsidRDefault="00554F4C" w:rsidP="00554F4C">
      <w:pPr>
        <w:jc w:val="center"/>
        <w:rPr>
          <w:b/>
          <w:color w:val="000000"/>
          <w:sz w:val="56"/>
          <w:szCs w:val="96"/>
        </w:rPr>
      </w:pPr>
      <w:r w:rsidRPr="00554F4C">
        <w:rPr>
          <w:b/>
          <w:color w:val="000000"/>
          <w:sz w:val="56"/>
          <w:szCs w:val="96"/>
        </w:rPr>
        <w:t xml:space="preserve">НА </w:t>
      </w:r>
      <w:r w:rsidR="000371F2">
        <w:rPr>
          <w:b/>
          <w:color w:val="000000"/>
          <w:sz w:val="56"/>
          <w:szCs w:val="96"/>
        </w:rPr>
        <w:t>НОВОГОДНИЕ ПРАЗДНИКИ</w:t>
      </w:r>
      <w:r w:rsidRPr="00554F4C">
        <w:rPr>
          <w:b/>
          <w:color w:val="000000"/>
          <w:sz w:val="56"/>
          <w:szCs w:val="96"/>
        </w:rPr>
        <w:t xml:space="preserve"> </w:t>
      </w:r>
    </w:p>
    <w:p w:rsidR="005A5F68" w:rsidRDefault="00A5028B" w:rsidP="00554F4C">
      <w:pPr>
        <w:jc w:val="center"/>
        <w:rPr>
          <w:b/>
          <w:color w:val="000000"/>
          <w:sz w:val="56"/>
          <w:szCs w:val="96"/>
        </w:rPr>
      </w:pPr>
      <w:r>
        <w:rPr>
          <w:b/>
          <w:color w:val="000000"/>
          <w:sz w:val="56"/>
          <w:szCs w:val="96"/>
        </w:rPr>
        <w:t>с</w:t>
      </w:r>
      <w:r w:rsidR="00554F4C" w:rsidRPr="00554F4C">
        <w:rPr>
          <w:b/>
          <w:color w:val="000000"/>
          <w:sz w:val="56"/>
          <w:szCs w:val="96"/>
        </w:rPr>
        <w:t xml:space="preserve"> </w:t>
      </w:r>
      <w:r w:rsidR="000371F2">
        <w:rPr>
          <w:b/>
          <w:color w:val="000000"/>
          <w:sz w:val="56"/>
          <w:szCs w:val="96"/>
        </w:rPr>
        <w:t>31 декабря</w:t>
      </w:r>
      <w:r>
        <w:rPr>
          <w:b/>
          <w:color w:val="000000"/>
          <w:sz w:val="56"/>
          <w:szCs w:val="96"/>
        </w:rPr>
        <w:t xml:space="preserve"> 2016</w:t>
      </w:r>
      <w:r w:rsidR="00554F4C" w:rsidRPr="00554F4C">
        <w:rPr>
          <w:b/>
          <w:color w:val="000000"/>
          <w:sz w:val="56"/>
          <w:szCs w:val="96"/>
        </w:rPr>
        <w:t xml:space="preserve"> г. </w:t>
      </w:r>
    </w:p>
    <w:p w:rsidR="00554F4C" w:rsidRPr="00554F4C" w:rsidRDefault="00554F4C" w:rsidP="005A5F68">
      <w:pPr>
        <w:jc w:val="center"/>
        <w:rPr>
          <w:b/>
          <w:color w:val="000000"/>
          <w:sz w:val="56"/>
          <w:szCs w:val="96"/>
        </w:rPr>
      </w:pPr>
      <w:r w:rsidRPr="00554F4C">
        <w:rPr>
          <w:b/>
          <w:color w:val="000000"/>
          <w:sz w:val="56"/>
          <w:szCs w:val="96"/>
        </w:rPr>
        <w:t>по</w:t>
      </w:r>
      <w:r w:rsidR="005A5F68">
        <w:rPr>
          <w:b/>
          <w:color w:val="000000"/>
          <w:sz w:val="56"/>
          <w:szCs w:val="96"/>
        </w:rPr>
        <w:t xml:space="preserve"> 10 января 2017</w:t>
      </w:r>
      <w:r w:rsidRPr="00554F4C">
        <w:rPr>
          <w:b/>
          <w:color w:val="000000"/>
          <w:sz w:val="56"/>
          <w:szCs w:val="96"/>
        </w:rPr>
        <w:t>г.</w:t>
      </w:r>
    </w:p>
    <w:p w:rsidR="00554F4C" w:rsidRPr="00554F4C" w:rsidRDefault="00554F4C" w:rsidP="00554F4C">
      <w:pPr>
        <w:rPr>
          <w:sz w:val="28"/>
          <w:szCs w:val="28"/>
          <w:u w:val="single"/>
        </w:rPr>
      </w:pPr>
    </w:p>
    <w:p w:rsidR="00554F4C" w:rsidRPr="00554F4C" w:rsidRDefault="00554F4C" w:rsidP="00554F4C">
      <w:pPr>
        <w:rPr>
          <w:rFonts w:ascii="Comic Sans MS" w:hAnsi="Comic Sans MS" w:cs="Tahoma"/>
          <w:b/>
          <w:color w:val="000000"/>
          <w:sz w:val="36"/>
          <w:szCs w:val="36"/>
        </w:rPr>
      </w:pPr>
    </w:p>
    <w:p w:rsidR="00554F4C" w:rsidRPr="00554F4C" w:rsidRDefault="00554F4C" w:rsidP="00554F4C">
      <w:pPr>
        <w:rPr>
          <w:rFonts w:ascii="Comic Sans MS" w:hAnsi="Comic Sans MS" w:cs="Tahoma"/>
          <w:b/>
          <w:color w:val="000000"/>
          <w:sz w:val="36"/>
          <w:szCs w:val="36"/>
        </w:rPr>
      </w:pPr>
    </w:p>
    <w:p w:rsidR="00554F4C" w:rsidRDefault="00554F4C" w:rsidP="00554F4C">
      <w:pPr>
        <w:rPr>
          <w:rFonts w:ascii="Comic Sans MS" w:hAnsi="Comic Sans MS" w:cs="Tahoma"/>
          <w:b/>
          <w:color w:val="000000"/>
          <w:sz w:val="36"/>
          <w:szCs w:val="36"/>
        </w:rPr>
      </w:pPr>
    </w:p>
    <w:p w:rsidR="00554F4C" w:rsidRDefault="00554F4C" w:rsidP="00554F4C">
      <w:pPr>
        <w:rPr>
          <w:rFonts w:ascii="Comic Sans MS" w:hAnsi="Comic Sans MS" w:cs="Tahoma"/>
          <w:b/>
          <w:color w:val="000000"/>
          <w:sz w:val="36"/>
          <w:szCs w:val="36"/>
        </w:rPr>
      </w:pPr>
    </w:p>
    <w:p w:rsidR="00554F4C" w:rsidRDefault="00554F4C" w:rsidP="00554F4C">
      <w:pPr>
        <w:rPr>
          <w:rFonts w:ascii="Comic Sans MS" w:hAnsi="Comic Sans MS" w:cs="Tahoma"/>
          <w:b/>
          <w:color w:val="000000"/>
          <w:sz w:val="36"/>
          <w:szCs w:val="36"/>
        </w:rPr>
      </w:pPr>
    </w:p>
    <w:p w:rsidR="00554F4C" w:rsidRDefault="00554F4C" w:rsidP="00554F4C">
      <w:pPr>
        <w:rPr>
          <w:rFonts w:ascii="Comic Sans MS" w:hAnsi="Comic Sans MS" w:cs="Tahoma"/>
          <w:b/>
          <w:color w:val="000000"/>
          <w:sz w:val="36"/>
          <w:szCs w:val="36"/>
        </w:rPr>
      </w:pPr>
    </w:p>
    <w:p w:rsidR="00554F4C" w:rsidRDefault="00554F4C" w:rsidP="00554F4C">
      <w:pPr>
        <w:rPr>
          <w:rFonts w:ascii="Comic Sans MS" w:hAnsi="Comic Sans MS" w:cs="Tahoma"/>
          <w:b/>
          <w:color w:val="000000"/>
          <w:sz w:val="36"/>
          <w:szCs w:val="36"/>
        </w:rPr>
      </w:pPr>
    </w:p>
    <w:p w:rsidR="00050287" w:rsidRDefault="00050287" w:rsidP="00554F4C">
      <w:pPr>
        <w:ind w:left="142"/>
        <w:jc w:val="center"/>
        <w:rPr>
          <w:b/>
        </w:rPr>
      </w:pPr>
    </w:p>
    <w:p w:rsidR="00050287" w:rsidRDefault="00050287" w:rsidP="00554F4C">
      <w:pPr>
        <w:ind w:left="142"/>
        <w:jc w:val="center"/>
        <w:rPr>
          <w:b/>
        </w:rPr>
      </w:pPr>
    </w:p>
    <w:p w:rsidR="00050287" w:rsidRDefault="00050287" w:rsidP="00554F4C">
      <w:pPr>
        <w:ind w:left="142"/>
        <w:jc w:val="center"/>
        <w:rPr>
          <w:b/>
        </w:rPr>
      </w:pPr>
    </w:p>
    <w:p w:rsidR="00050287" w:rsidRDefault="00050287" w:rsidP="00554F4C">
      <w:pPr>
        <w:ind w:left="142"/>
        <w:jc w:val="center"/>
        <w:rPr>
          <w:b/>
        </w:rPr>
      </w:pPr>
    </w:p>
    <w:p w:rsidR="00050287" w:rsidRDefault="00050287" w:rsidP="00554F4C">
      <w:pPr>
        <w:ind w:left="142"/>
        <w:jc w:val="center"/>
        <w:rPr>
          <w:b/>
        </w:rPr>
      </w:pPr>
    </w:p>
    <w:p w:rsidR="005A5F68" w:rsidRDefault="005A5F68" w:rsidP="00554F4C">
      <w:pPr>
        <w:ind w:left="142"/>
        <w:jc w:val="center"/>
        <w:rPr>
          <w:b/>
        </w:rPr>
      </w:pPr>
    </w:p>
    <w:p w:rsidR="005A5F68" w:rsidRDefault="005A5F68" w:rsidP="00554F4C">
      <w:pPr>
        <w:ind w:left="142"/>
        <w:jc w:val="center"/>
        <w:rPr>
          <w:b/>
        </w:rPr>
      </w:pPr>
    </w:p>
    <w:p w:rsidR="005A5F68" w:rsidRDefault="005A5F68" w:rsidP="00554F4C">
      <w:pPr>
        <w:ind w:left="142"/>
        <w:jc w:val="center"/>
        <w:rPr>
          <w:b/>
        </w:rPr>
      </w:pPr>
    </w:p>
    <w:p w:rsidR="007805FC" w:rsidRDefault="007805FC" w:rsidP="00554F4C">
      <w:pPr>
        <w:ind w:left="142"/>
        <w:jc w:val="center"/>
        <w:rPr>
          <w:b/>
        </w:rPr>
      </w:pPr>
    </w:p>
    <w:p w:rsidR="00554F4C" w:rsidRPr="00554F4C" w:rsidRDefault="00554F4C" w:rsidP="00554F4C">
      <w:pPr>
        <w:ind w:left="142"/>
        <w:jc w:val="center"/>
        <w:rPr>
          <w:b/>
        </w:rPr>
      </w:pPr>
      <w:r w:rsidRPr="00554F4C">
        <w:rPr>
          <w:b/>
        </w:rPr>
        <w:t>Курорт «ГОРЯЧИНСК»</w:t>
      </w:r>
    </w:p>
    <w:p w:rsidR="00554F4C" w:rsidRPr="00554F4C" w:rsidRDefault="00554F4C" w:rsidP="00554F4C">
      <w:pPr>
        <w:ind w:left="142"/>
        <w:jc w:val="center"/>
        <w:rPr>
          <w:b/>
        </w:rPr>
      </w:pPr>
      <w:r w:rsidRPr="00554F4C">
        <w:rPr>
          <w:b/>
        </w:rPr>
        <w:t>Цены на санаторно-курортные и оздоровительные путевки</w:t>
      </w:r>
    </w:p>
    <w:p w:rsidR="00554F4C" w:rsidRPr="00554F4C" w:rsidRDefault="005A5F68" w:rsidP="00554F4C">
      <w:pPr>
        <w:ind w:left="142"/>
        <w:jc w:val="center"/>
        <w:rPr>
          <w:b/>
        </w:rPr>
      </w:pPr>
      <w:r>
        <w:rPr>
          <w:b/>
        </w:rPr>
        <w:t>с 31 декабря 2016г. по 10 января 2017</w:t>
      </w:r>
      <w:r w:rsidR="00554F4C" w:rsidRPr="00554F4C">
        <w:rPr>
          <w:b/>
        </w:rPr>
        <w:t>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554F4C" w:rsidRPr="00554F4C" w:rsidTr="00554F4C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rPr>
                <w:b/>
                <w:i/>
              </w:rPr>
            </w:pPr>
            <w:r w:rsidRPr="00554F4C">
              <w:rPr>
                <w:b/>
                <w:i/>
              </w:rPr>
              <w:t xml:space="preserve">санаторий «ГОРЯЧИНСК» </w:t>
            </w:r>
            <w:r w:rsidRPr="00554F4C">
              <w:rPr>
                <w:i/>
              </w:rPr>
              <w:t xml:space="preserve">- </w:t>
            </w:r>
            <w:r w:rsidRPr="00554F4C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554F4C">
              <w:t>андрологических</w:t>
            </w:r>
            <w:proofErr w:type="spellEnd"/>
            <w:r w:rsidRPr="00554F4C">
              <w:t>.</w:t>
            </w:r>
          </w:p>
        </w:tc>
      </w:tr>
      <w:tr w:rsidR="00554F4C" w:rsidRPr="00554F4C" w:rsidTr="00554F4C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F4C" w:rsidRPr="00554F4C" w:rsidRDefault="00554F4C" w:rsidP="00554F4C">
            <w:pPr>
              <w:jc w:val="center"/>
              <w:rPr>
                <w:b/>
              </w:rPr>
            </w:pPr>
            <w:r w:rsidRPr="00554F4C">
              <w:rPr>
                <w:b/>
              </w:rPr>
              <w:t>Категория номера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jc w:val="right"/>
              <w:rPr>
                <w:b/>
              </w:rPr>
            </w:pPr>
            <w:r w:rsidRPr="00554F4C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554F4C" w:rsidRPr="00554F4C" w:rsidTr="00554F4C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jc w:val="center"/>
              <w:rPr>
                <w:b/>
                <w:sz w:val="22"/>
              </w:rPr>
            </w:pPr>
            <w:r w:rsidRPr="00554F4C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jc w:val="center"/>
              <w:rPr>
                <w:b/>
                <w:sz w:val="22"/>
              </w:rPr>
            </w:pPr>
            <w:r w:rsidRPr="00554F4C">
              <w:rPr>
                <w:b/>
                <w:sz w:val="22"/>
              </w:rPr>
              <w:t xml:space="preserve">Путевка детская </w:t>
            </w:r>
          </w:p>
        </w:tc>
      </w:tr>
      <w:tr w:rsidR="00554F4C" w:rsidRPr="00554F4C" w:rsidTr="00554F4C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jc w:val="center"/>
              <w:rPr>
                <w:b/>
                <w:sz w:val="22"/>
              </w:rPr>
            </w:pPr>
            <w:r w:rsidRPr="00554F4C">
              <w:rPr>
                <w:b/>
                <w:sz w:val="22"/>
              </w:rPr>
              <w:t>Путевка санаторная*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ind w:left="-57" w:right="-57"/>
              <w:jc w:val="center"/>
              <w:rPr>
                <w:b/>
                <w:sz w:val="22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554F4C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554F4C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jc w:val="center"/>
              <w:rPr>
                <w:b/>
                <w:sz w:val="22"/>
              </w:rPr>
            </w:pPr>
            <w:r w:rsidRPr="00554F4C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jc w:val="center"/>
              <w:rPr>
                <w:b/>
                <w:sz w:val="22"/>
              </w:rPr>
            </w:pPr>
            <w:r w:rsidRPr="00554F4C">
              <w:rPr>
                <w:b/>
                <w:sz w:val="22"/>
              </w:rPr>
              <w:t>от 11 до 14 лет</w:t>
            </w:r>
          </w:p>
        </w:tc>
      </w:tr>
      <w:tr w:rsidR="00554F4C" w:rsidRPr="00554F4C" w:rsidTr="00554F4C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4F4C" w:rsidRPr="00554F4C" w:rsidRDefault="00554F4C" w:rsidP="00554F4C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>1</w:t>
            </w:r>
          </w:p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10</w:t>
            </w:r>
          </w:p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12</w:t>
            </w:r>
          </w:p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15</w:t>
            </w:r>
          </w:p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4F4C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554F4C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 w:rsidRPr="00554F4C">
              <w:rPr>
                <w:b/>
                <w:color w:val="000000"/>
                <w:sz w:val="22"/>
                <w:szCs w:val="22"/>
              </w:rPr>
              <w:t xml:space="preserve"> санаторная*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>Путевка</w:t>
            </w:r>
            <w:r w:rsidRPr="00554F4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54F4C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554F4C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4F4C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554F4C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 w:rsidRPr="00554F4C">
              <w:rPr>
                <w:b/>
                <w:color w:val="000000"/>
                <w:sz w:val="22"/>
                <w:szCs w:val="22"/>
              </w:rPr>
              <w:t xml:space="preserve"> санаторная*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>Путевка</w:t>
            </w:r>
            <w:r w:rsidRPr="00554F4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54F4C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554F4C">
              <w:rPr>
                <w:b/>
                <w:color w:val="000000"/>
                <w:sz w:val="22"/>
                <w:szCs w:val="22"/>
              </w:rPr>
              <w:t>**</w:t>
            </w:r>
          </w:p>
        </w:tc>
      </w:tr>
      <w:tr w:rsidR="00554F4C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1-но местный (душ, санузел)</w:t>
            </w:r>
          </w:p>
          <w:p w:rsidR="00554F4C" w:rsidRPr="00554F4C" w:rsidRDefault="00554F4C" w:rsidP="00554F4C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A5F68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39840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54F4C" w:rsidRPr="00554F4C" w:rsidRDefault="004104D5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B52887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52887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</w:t>
            </w:r>
          </w:p>
        </w:tc>
      </w:tr>
      <w:tr w:rsidR="00554F4C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 xml:space="preserve">1-но местный </w:t>
            </w:r>
          </w:p>
          <w:p w:rsidR="00554F4C" w:rsidRPr="00554F4C" w:rsidRDefault="00554F4C" w:rsidP="00554F4C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 xml:space="preserve">(санузел, душ на секцию) </w:t>
            </w:r>
          </w:p>
          <w:p w:rsidR="00554F4C" w:rsidRPr="00554F4C" w:rsidRDefault="00554F4C" w:rsidP="00554F4C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 xml:space="preserve">                        корпус № 5,№10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A5F68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54F4C" w:rsidRPr="00554F4C" w:rsidRDefault="004104D5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</w:tr>
      <w:tr w:rsidR="00554F4C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1-но местный (санузел в номере, душ на корпус)</w:t>
            </w:r>
          </w:p>
          <w:p w:rsidR="00554F4C" w:rsidRPr="00554F4C" w:rsidRDefault="00554F4C" w:rsidP="00554F4C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 xml:space="preserve">                                 корпус № 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A5F68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54F4C" w:rsidRPr="00554F4C" w:rsidRDefault="004104D5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</w:tr>
      <w:tr w:rsidR="00554F4C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1-но местный в секции (санузел на 3 человека, душ на корпус)                   корпус № 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A5F68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08238C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54F4C" w:rsidRPr="00554F4C" w:rsidRDefault="004104D5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</w:tr>
      <w:tr w:rsidR="00554F4C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554F4C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2-х местный номер (санузел, душ)   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A5F68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CE02FA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CE02FA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CE02FA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54F4C" w:rsidRPr="00554F4C" w:rsidRDefault="004104D5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AE319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</w:t>
            </w:r>
          </w:p>
        </w:tc>
      </w:tr>
      <w:tr w:rsidR="00554F4C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554F4C">
            <w:pPr>
              <w:jc w:val="center"/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A5F68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CE02FA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CE02FA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CE02FA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54F4C" w:rsidRPr="00554F4C" w:rsidRDefault="00B4082F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5E42C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E42C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54F4C" w:rsidRPr="00554F4C" w:rsidRDefault="005E42C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E42C2" w:rsidP="0055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</w:tr>
      <w:tr w:rsidR="009F66A5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2-х местный номер в секции (санузел на 4 человек, душ на корпус)                    корпус № 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</w:t>
            </w:r>
          </w:p>
        </w:tc>
      </w:tr>
      <w:tr w:rsidR="009F66A5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2-х местный номер в секции (санузел, душ на 5 человека)                                                                                                                                    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1490</w:t>
            </w:r>
          </w:p>
        </w:tc>
      </w:tr>
      <w:tr w:rsidR="009F66A5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bookmarkStart w:id="0" w:name="_GoBack"/>
            <w:bookmarkEnd w:id="0"/>
            <w:r w:rsidRPr="00554F4C">
              <w:rPr>
                <w:color w:val="000000"/>
                <w:sz w:val="22"/>
              </w:rPr>
              <w:t>2-х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</w:t>
            </w:r>
          </w:p>
        </w:tc>
      </w:tr>
      <w:tr w:rsidR="009F66A5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</w:tr>
      <w:tr w:rsidR="009F66A5" w:rsidRPr="00554F4C" w:rsidTr="00554F4C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3-х местный номер в секции (санузел, душ на 5 человек)                              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9F66A5" w:rsidRPr="00554F4C" w:rsidTr="00554F4C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9F66A5" w:rsidRPr="00554F4C" w:rsidTr="00554F4C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2-х местный двухкомнатный номер (санузел, подвесной душ)               корпус № 1,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9F66A5" w:rsidRPr="00554F4C" w:rsidTr="00554F4C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 xml:space="preserve">2-х местный полулюкс </w:t>
            </w:r>
          </w:p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 xml:space="preserve"> корпус № 4-пансионат,</w:t>
            </w:r>
          </w:p>
          <w:p w:rsidR="009F66A5" w:rsidRPr="00554F4C" w:rsidRDefault="009F66A5" w:rsidP="009F66A5">
            <w:pPr>
              <w:jc w:val="right"/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39840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2470</w:t>
            </w:r>
          </w:p>
        </w:tc>
      </w:tr>
      <w:tr w:rsidR="009F66A5" w:rsidRPr="00554F4C" w:rsidTr="00554F4C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jc w:val="right"/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28440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</w:tr>
      <w:tr w:rsidR="009F66A5" w:rsidRPr="00554F4C" w:rsidTr="00554F4C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Семейный полулюкс</w:t>
            </w:r>
          </w:p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 xml:space="preserve"> корпус № 10</w:t>
            </w:r>
          </w:p>
          <w:p w:rsidR="009F66A5" w:rsidRPr="00554F4C" w:rsidRDefault="009F66A5" w:rsidP="009F66A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62280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2920</w:t>
            </w:r>
          </w:p>
        </w:tc>
      </w:tr>
      <w:tr w:rsidR="009F66A5" w:rsidRPr="00554F4C" w:rsidTr="00554F4C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9F66A5" w:rsidRPr="00554F4C" w:rsidRDefault="009F66A5" w:rsidP="009F66A5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 xml:space="preserve"> корпус № 0, 2, 11</w:t>
            </w:r>
          </w:p>
          <w:p w:rsidR="009F66A5" w:rsidRPr="00554F4C" w:rsidRDefault="009F66A5" w:rsidP="009F66A5">
            <w:pPr>
              <w:jc w:val="right"/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3520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42240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</w:t>
            </w:r>
          </w:p>
        </w:tc>
      </w:tr>
      <w:tr w:rsidR="009F66A5" w:rsidRPr="00554F4C" w:rsidTr="00554F4C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F66A5" w:rsidRPr="00554F4C" w:rsidRDefault="009F66A5" w:rsidP="009F66A5">
            <w:pPr>
              <w:jc w:val="right"/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2520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30240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A5" w:rsidRPr="00554F4C" w:rsidRDefault="009F66A5" w:rsidP="009F6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1770</w:t>
            </w:r>
          </w:p>
        </w:tc>
      </w:tr>
    </w:tbl>
    <w:p w:rsidR="00092E36" w:rsidRDefault="00092E36"/>
    <w:p w:rsidR="00050287" w:rsidRDefault="00050287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554F4C" w:rsidRPr="00554F4C" w:rsidTr="00F258EF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jc w:val="center"/>
              <w:rPr>
                <w:b/>
                <w:color w:val="000000"/>
                <w:sz w:val="22"/>
              </w:rPr>
            </w:pPr>
            <w:r w:rsidRPr="00554F4C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>1</w:t>
            </w:r>
          </w:p>
          <w:p w:rsidR="00554F4C" w:rsidRPr="00554F4C" w:rsidRDefault="00554F4C" w:rsidP="00F258EF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554F4C" w:rsidRPr="00554F4C" w:rsidRDefault="00554F4C" w:rsidP="00F258EF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F4C" w:rsidRPr="00554F4C" w:rsidRDefault="00554F4C" w:rsidP="00F25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F4C" w:rsidRPr="00554F4C" w:rsidRDefault="00554F4C" w:rsidP="00F258E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54F4C" w:rsidRPr="00554F4C" w:rsidTr="00F258EF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jc w:val="center"/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54F4C" w:rsidRPr="00554F4C" w:rsidTr="00F258EF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jc w:val="center"/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Лечение ребенка</w:t>
            </w:r>
          </w:p>
          <w:p w:rsidR="00554F4C" w:rsidRPr="00554F4C" w:rsidRDefault="00554F4C" w:rsidP="00F258EF">
            <w:pPr>
              <w:jc w:val="center"/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554F4C" w:rsidRPr="00554F4C" w:rsidTr="00F258EF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Питание детское</w:t>
            </w:r>
          </w:p>
          <w:p w:rsidR="00554F4C" w:rsidRPr="00554F4C" w:rsidRDefault="00554F4C" w:rsidP="00F258EF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8034CA" w:rsidP="00F258EF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Завтрак-176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>, Обед286 руб., Ужин-198</w:t>
            </w:r>
            <w:r w:rsidR="00554F4C" w:rsidRPr="00554F4C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554F4C" w:rsidRPr="00554F4C" w:rsidTr="00F258EF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Питание детское</w:t>
            </w:r>
          </w:p>
          <w:p w:rsidR="00554F4C" w:rsidRPr="00554F4C" w:rsidRDefault="00554F4C" w:rsidP="00F258EF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8034CA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8034CA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8034CA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11550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037D7B" w:rsidP="00F258EF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D00B23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</w:t>
            </w:r>
            <w:r w:rsidR="00D474AB">
              <w:rPr>
                <w:color w:val="000000"/>
                <w:sz w:val="22"/>
                <w:szCs w:val="22"/>
              </w:rPr>
              <w:t>209</w:t>
            </w:r>
            <w:r>
              <w:rPr>
                <w:color w:val="000000"/>
                <w:sz w:val="22"/>
                <w:szCs w:val="22"/>
              </w:rPr>
              <w:t>руб., Обед-</w:t>
            </w:r>
            <w:r w:rsidR="00D474AB">
              <w:rPr>
                <w:color w:val="000000"/>
                <w:sz w:val="22"/>
                <w:szCs w:val="22"/>
              </w:rPr>
              <w:t>325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D474AB">
              <w:rPr>
                <w:color w:val="000000"/>
                <w:sz w:val="22"/>
                <w:szCs w:val="22"/>
              </w:rPr>
              <w:t>236</w:t>
            </w:r>
            <w:r w:rsidR="00554F4C" w:rsidRPr="00554F4C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554F4C" w:rsidRPr="00554F4C" w:rsidTr="00F258EF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4F4C" w:rsidRPr="00554F4C" w:rsidRDefault="00534916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8034CA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8034CA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8034CA" w:rsidP="00F25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11550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037D7B" w:rsidP="00F258EF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D474A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</w:t>
            </w:r>
            <w:r w:rsidR="00D474AB">
              <w:rPr>
                <w:color w:val="000000"/>
                <w:sz w:val="22"/>
                <w:szCs w:val="22"/>
              </w:rPr>
              <w:t>209</w:t>
            </w:r>
            <w:r>
              <w:rPr>
                <w:color w:val="000000"/>
                <w:sz w:val="22"/>
                <w:szCs w:val="22"/>
              </w:rPr>
              <w:t>руб., Обед-</w:t>
            </w:r>
            <w:r w:rsidR="00D474AB">
              <w:rPr>
                <w:color w:val="000000"/>
                <w:sz w:val="22"/>
                <w:szCs w:val="22"/>
              </w:rPr>
              <w:t>325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D474AB">
              <w:rPr>
                <w:color w:val="000000"/>
                <w:sz w:val="22"/>
                <w:szCs w:val="22"/>
              </w:rPr>
              <w:t>236</w:t>
            </w:r>
            <w:r w:rsidR="00554F4C" w:rsidRPr="00554F4C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</w:rPr>
              <w:t xml:space="preserve">Стоимость проживания </w:t>
            </w:r>
          </w:p>
          <w:p w:rsidR="00554F4C" w:rsidRPr="00554F4C" w:rsidRDefault="00554F4C" w:rsidP="00F258EF">
            <w:pPr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</w:rPr>
              <w:t>в сутки (руб.)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1-но местный (душ, санузел)                                   корпус № 1, № 3, №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1-но местный  (санузел, душ на секцию)                                         корпус № 5,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554F4C" w:rsidRPr="00554F4C" w:rsidTr="00F258EF">
        <w:trPr>
          <w:cantSplit/>
          <w:trHeight w:val="160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1-но местный (санузел в номере, душ на корпус)                                      корпус №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</w:tr>
      <w:tr w:rsidR="00554F4C" w:rsidRPr="00554F4C" w:rsidTr="00F258EF">
        <w:trPr>
          <w:cantSplit/>
          <w:trHeight w:val="173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1-но местный в секции (санузел на 3 человека, душ на корпус)              корпус №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2-х местный номер (санузел, душ)                                           корпус № 2, № 3,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2-х местный номер в секции (санузел, душ на 4 человека)            корпус № 4,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2-х местный номер в секции (санузел, душ на 5 человек)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2-х местный номер в секции (санузел на 4 человека, душ на корпус)     корпус №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2-х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4082F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2-х местный 2-х комнатный номер (санузел, подвесной душ)           корпус № 1,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554F4C" w:rsidP="00F258EF">
            <w:pPr>
              <w:jc w:val="center"/>
              <w:rPr>
                <w:color w:val="000000"/>
              </w:rPr>
            </w:pP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 xml:space="preserve">2-х местный полулюкс                                                              корпус № 4-пансионат, </w:t>
            </w:r>
          </w:p>
          <w:p w:rsidR="00554F4C" w:rsidRPr="00554F4C" w:rsidRDefault="00554F4C" w:rsidP="00F258EF">
            <w:pPr>
              <w:jc w:val="right"/>
              <w:rPr>
                <w:color w:val="000000"/>
              </w:rPr>
            </w:pPr>
            <w:r w:rsidRPr="00554F4C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52887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jc w:val="right"/>
              <w:rPr>
                <w:color w:val="000000"/>
              </w:rPr>
            </w:pPr>
            <w:r w:rsidRPr="00554F4C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52887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  <w:p w:rsidR="00554F4C" w:rsidRPr="00554F4C" w:rsidRDefault="00554F4C" w:rsidP="00F258EF">
            <w:pPr>
              <w:jc w:val="right"/>
              <w:rPr>
                <w:color w:val="000000"/>
              </w:rPr>
            </w:pPr>
            <w:r w:rsidRPr="00554F4C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52887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color w:val="000000"/>
              </w:rPr>
            </w:pPr>
            <w:r w:rsidRPr="00554F4C">
              <w:rPr>
                <w:color w:val="000000"/>
              </w:rPr>
              <w:t>2-х местный номер повышенной комфортности                    корпус № 0, № 2, № 11</w:t>
            </w:r>
          </w:p>
          <w:p w:rsidR="00554F4C" w:rsidRPr="00554F4C" w:rsidRDefault="00554F4C" w:rsidP="00F258EF">
            <w:pPr>
              <w:jc w:val="right"/>
              <w:rPr>
                <w:color w:val="000000"/>
              </w:rPr>
            </w:pPr>
            <w:r w:rsidRPr="00554F4C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F4C" w:rsidRPr="00554F4C" w:rsidRDefault="00B52887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554F4C" w:rsidRPr="00554F4C" w:rsidTr="00F258EF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jc w:val="right"/>
              <w:rPr>
                <w:color w:val="000000"/>
              </w:rPr>
            </w:pPr>
            <w:r w:rsidRPr="00554F4C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52887" w:rsidP="00F25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554F4C" w:rsidRPr="00554F4C" w:rsidTr="00F258EF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554F4C" w:rsidRPr="00554F4C" w:rsidRDefault="00554F4C" w:rsidP="00F258EF">
            <w:pPr>
              <w:rPr>
                <w:b/>
                <w:i/>
                <w:color w:val="000000"/>
              </w:rPr>
            </w:pPr>
            <w:r w:rsidRPr="00554F4C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F4C" w:rsidRPr="00554F4C" w:rsidRDefault="00B52887" w:rsidP="00F258E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250</w:t>
            </w:r>
          </w:p>
        </w:tc>
      </w:tr>
      <w:tr w:rsidR="00F258EF" w:rsidRPr="00554F4C" w:rsidTr="00F258EF">
        <w:trPr>
          <w:cantSplit/>
          <w:trHeight w:val="59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EF" w:rsidRDefault="00F258EF" w:rsidP="00F258E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Новогодний банкет:</w:t>
            </w:r>
          </w:p>
          <w:p w:rsidR="00F258EF" w:rsidRPr="00554F4C" w:rsidRDefault="00F258EF" w:rsidP="00F258E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- взрослый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8EF" w:rsidRDefault="00F258EF" w:rsidP="00F258E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3000</w:t>
            </w:r>
          </w:p>
        </w:tc>
      </w:tr>
      <w:tr w:rsidR="00F258EF" w:rsidRPr="00554F4C" w:rsidTr="00F258EF">
        <w:trPr>
          <w:cantSplit/>
          <w:trHeight w:val="226"/>
        </w:trPr>
        <w:tc>
          <w:tcPr>
            <w:tcW w:w="8535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F258EF" w:rsidRDefault="00F258EF" w:rsidP="00F258E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-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8EF" w:rsidRDefault="00F258EF" w:rsidP="00F258E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800</w:t>
            </w:r>
          </w:p>
        </w:tc>
      </w:tr>
    </w:tbl>
    <w:p w:rsidR="00F258EF" w:rsidRDefault="00F258EF" w:rsidP="00554F4C">
      <w:pPr>
        <w:rPr>
          <w:b/>
        </w:rPr>
      </w:pPr>
    </w:p>
    <w:p w:rsidR="00554F4C" w:rsidRPr="00554F4C" w:rsidRDefault="00554F4C" w:rsidP="00554F4C">
      <w:pPr>
        <w:rPr>
          <w:b/>
        </w:rPr>
      </w:pPr>
      <w:r w:rsidRPr="00554F4C">
        <w:rPr>
          <w:b/>
        </w:rPr>
        <w:t>* Путевка санаторная включает:</w:t>
      </w:r>
    </w:p>
    <w:p w:rsidR="00554F4C" w:rsidRPr="00554F4C" w:rsidRDefault="00554F4C" w:rsidP="00554F4C">
      <w:r w:rsidRPr="00554F4C">
        <w:t>1. Проживание согласно выбранной категории номера;</w:t>
      </w:r>
    </w:p>
    <w:p w:rsidR="00554F4C" w:rsidRPr="00554F4C" w:rsidRDefault="00554F4C" w:rsidP="00554F4C">
      <w:pPr>
        <w:contextualSpacing/>
      </w:pPr>
      <w:r w:rsidRPr="00554F4C">
        <w:t>2. Диетическое 4-х разовое питание;</w:t>
      </w:r>
    </w:p>
    <w:p w:rsidR="00554F4C" w:rsidRPr="00554F4C" w:rsidRDefault="00554F4C" w:rsidP="00554F4C">
      <w:pPr>
        <w:contextualSpacing/>
      </w:pPr>
      <w:r w:rsidRPr="00554F4C">
        <w:t>3. Лечение по назначению врача санатория  (обязательно  наличие санаторно-курортной карты).</w:t>
      </w:r>
    </w:p>
    <w:p w:rsidR="00554F4C" w:rsidRPr="00554F4C" w:rsidRDefault="00554F4C" w:rsidP="00554F4C"/>
    <w:p w:rsidR="00554F4C" w:rsidRPr="00554F4C" w:rsidRDefault="00554F4C" w:rsidP="00554F4C">
      <w:pPr>
        <w:rPr>
          <w:b/>
        </w:rPr>
      </w:pPr>
      <w:r w:rsidRPr="00554F4C">
        <w:rPr>
          <w:b/>
        </w:rPr>
        <w:t>**Путевка на оздоровительный отдых  включает:</w:t>
      </w:r>
    </w:p>
    <w:p w:rsidR="00554F4C" w:rsidRPr="00554F4C" w:rsidRDefault="00554F4C" w:rsidP="00554F4C">
      <w:pPr>
        <w:contextualSpacing/>
      </w:pPr>
      <w:r w:rsidRPr="00554F4C">
        <w:t>1. Проживание согласно выбранной категории номера;</w:t>
      </w:r>
    </w:p>
    <w:p w:rsidR="00554F4C" w:rsidRPr="00554F4C" w:rsidRDefault="00554F4C" w:rsidP="00554F4C">
      <w:pPr>
        <w:contextualSpacing/>
      </w:pPr>
      <w:r w:rsidRPr="00554F4C">
        <w:t>2. Диетическое 4-х разовое питание;</w:t>
      </w:r>
    </w:p>
    <w:p w:rsidR="00554F4C" w:rsidRPr="00554F4C" w:rsidRDefault="00554F4C" w:rsidP="00554F4C">
      <w:pPr>
        <w:contextualSpacing/>
        <w:rPr>
          <w:sz w:val="14"/>
        </w:rPr>
      </w:pPr>
      <w:r w:rsidRPr="00554F4C">
        <w:t>3. Оздоровительные процедуры: климатолечение,  диетотерапия, терренкур.</w:t>
      </w:r>
    </w:p>
    <w:p w:rsidR="00554F4C" w:rsidRPr="00554F4C" w:rsidRDefault="00554F4C" w:rsidP="00554F4C">
      <w:pPr>
        <w:rPr>
          <w:b/>
          <w:sz w:val="18"/>
        </w:rPr>
      </w:pPr>
    </w:p>
    <w:p w:rsidR="00554F4C" w:rsidRPr="00554F4C" w:rsidRDefault="00554F4C" w:rsidP="00554F4C">
      <w:pPr>
        <w:spacing w:after="200" w:line="276" w:lineRule="auto"/>
        <w:rPr>
          <w:b/>
        </w:rPr>
      </w:pPr>
      <w:r w:rsidRPr="00554F4C">
        <w:rPr>
          <w:b/>
        </w:rPr>
        <w:t>Путевка на оздоровительный отдых: срок лечения от 1 суток</w:t>
      </w:r>
    </w:p>
    <w:p w:rsidR="00554F4C" w:rsidRDefault="00554F4C"/>
    <w:p w:rsidR="006776CD" w:rsidRDefault="006776CD"/>
    <w:p w:rsidR="006776CD" w:rsidRDefault="006776CD"/>
    <w:p w:rsidR="006776CD" w:rsidRDefault="006776CD"/>
    <w:p w:rsidR="00A5028B" w:rsidRDefault="00A5028B"/>
    <w:p w:rsidR="00050287" w:rsidRDefault="00050287" w:rsidP="00A5028B">
      <w:pPr>
        <w:ind w:left="142"/>
        <w:jc w:val="center"/>
        <w:rPr>
          <w:b/>
          <w:sz w:val="32"/>
        </w:rPr>
      </w:pPr>
    </w:p>
    <w:p w:rsidR="00CA3B01" w:rsidRDefault="00CA3B01" w:rsidP="006776CD">
      <w:pPr>
        <w:rPr>
          <w:b/>
          <w:sz w:val="36"/>
          <w:szCs w:val="36"/>
          <w:u w:val="single"/>
        </w:rPr>
      </w:pPr>
    </w:p>
    <w:p w:rsidR="006776CD" w:rsidRPr="001808D1" w:rsidRDefault="006776CD" w:rsidP="006776CD">
      <w:pPr>
        <w:rPr>
          <w:b/>
          <w:sz w:val="36"/>
          <w:szCs w:val="36"/>
          <w:u w:val="single"/>
        </w:rPr>
      </w:pPr>
      <w:r w:rsidRPr="001808D1">
        <w:rPr>
          <w:b/>
          <w:sz w:val="36"/>
          <w:szCs w:val="36"/>
          <w:u w:val="single"/>
        </w:rPr>
        <w:t>За путевками обращаться в службы бронирования и продаж:</w:t>
      </w:r>
    </w:p>
    <w:p w:rsidR="006776CD" w:rsidRPr="001808D1" w:rsidRDefault="006776CD" w:rsidP="006776CD">
      <w:pPr>
        <w:rPr>
          <w:sz w:val="18"/>
          <w:szCs w:val="16"/>
          <w:u w:val="single"/>
        </w:rPr>
      </w:pPr>
    </w:p>
    <w:p w:rsidR="006776CD" w:rsidRPr="001808D1" w:rsidRDefault="006776CD" w:rsidP="006776CD">
      <w:pPr>
        <w:rPr>
          <w:sz w:val="6"/>
          <w:szCs w:val="16"/>
        </w:rPr>
      </w:pPr>
    </w:p>
    <w:p w:rsidR="006776CD" w:rsidRPr="001808D1" w:rsidRDefault="006776CD" w:rsidP="006776CD">
      <w:pPr>
        <w:rPr>
          <w:b/>
          <w:vanish/>
          <w:sz w:val="32"/>
          <w:szCs w:val="32"/>
        </w:rPr>
      </w:pPr>
    </w:p>
    <w:p w:rsidR="006776CD" w:rsidRPr="001808D1" w:rsidRDefault="006776CD" w:rsidP="006776CD">
      <w:pPr>
        <w:rPr>
          <w:b/>
          <w:sz w:val="32"/>
          <w:szCs w:val="32"/>
        </w:rPr>
      </w:pPr>
      <w:r w:rsidRPr="001808D1">
        <w:rPr>
          <w:b/>
          <w:sz w:val="32"/>
          <w:szCs w:val="32"/>
        </w:rPr>
        <w:t>СКУП РБ «БАЙКАЛКУРОРТ»</w:t>
      </w:r>
    </w:p>
    <w:p w:rsidR="006776CD" w:rsidRPr="001808D1" w:rsidRDefault="006776CD" w:rsidP="006776CD">
      <w:pPr>
        <w:rPr>
          <w:b/>
          <w:sz w:val="32"/>
          <w:szCs w:val="32"/>
        </w:rPr>
      </w:pPr>
      <w:r w:rsidRPr="001808D1">
        <w:rPr>
          <w:b/>
          <w:sz w:val="32"/>
          <w:szCs w:val="32"/>
        </w:rPr>
        <w:t xml:space="preserve">г. Улан-Удэ, ул. </w:t>
      </w:r>
      <w:proofErr w:type="gramStart"/>
      <w:r w:rsidRPr="001808D1">
        <w:rPr>
          <w:b/>
          <w:sz w:val="32"/>
          <w:szCs w:val="32"/>
        </w:rPr>
        <w:t>Коммунистическая</w:t>
      </w:r>
      <w:proofErr w:type="gramEnd"/>
      <w:r w:rsidRPr="001808D1">
        <w:rPr>
          <w:b/>
          <w:sz w:val="32"/>
          <w:szCs w:val="32"/>
        </w:rPr>
        <w:t xml:space="preserve">, 49, </w:t>
      </w:r>
    </w:p>
    <w:p w:rsidR="006776CD" w:rsidRPr="001808D1" w:rsidRDefault="006776CD" w:rsidP="006776CD">
      <w:pPr>
        <w:rPr>
          <w:b/>
          <w:sz w:val="32"/>
          <w:szCs w:val="32"/>
        </w:rPr>
      </w:pPr>
      <w:r w:rsidRPr="001808D1">
        <w:rPr>
          <w:b/>
          <w:sz w:val="32"/>
          <w:szCs w:val="32"/>
        </w:rPr>
        <w:t>тел./факс: (3012) 21-61-69, 21-59-68</w:t>
      </w:r>
    </w:p>
    <w:p w:rsidR="006776CD" w:rsidRPr="00DF21BE" w:rsidRDefault="006776CD" w:rsidP="006776CD">
      <w:pPr>
        <w:rPr>
          <w:b/>
          <w:sz w:val="36"/>
          <w:szCs w:val="32"/>
          <w:lang w:val="en-US"/>
        </w:rPr>
      </w:pPr>
      <w:proofErr w:type="gramStart"/>
      <w:r w:rsidRPr="001808D1">
        <w:rPr>
          <w:b/>
          <w:sz w:val="36"/>
          <w:szCs w:val="32"/>
          <w:lang w:val="en-US"/>
        </w:rPr>
        <w:t>c</w:t>
      </w:r>
      <w:proofErr w:type="spellStart"/>
      <w:r w:rsidRPr="001808D1">
        <w:rPr>
          <w:b/>
          <w:sz w:val="36"/>
          <w:szCs w:val="32"/>
        </w:rPr>
        <w:t>айт</w:t>
      </w:r>
      <w:proofErr w:type="spellEnd"/>
      <w:proofErr w:type="gramEnd"/>
      <w:r w:rsidRPr="00DF21BE">
        <w:rPr>
          <w:b/>
          <w:sz w:val="36"/>
          <w:szCs w:val="32"/>
          <w:lang w:val="en-US"/>
        </w:rPr>
        <w:t xml:space="preserve">:  </w:t>
      </w:r>
      <w:hyperlink w:history="1">
        <w:r w:rsidRPr="001808D1">
          <w:rPr>
            <w:rStyle w:val="a8"/>
            <w:sz w:val="36"/>
            <w:szCs w:val="32"/>
            <w:lang w:val="en-US"/>
          </w:rPr>
          <w:t>http</w:t>
        </w:r>
        <w:r w:rsidRPr="00DF21BE">
          <w:rPr>
            <w:rStyle w:val="a8"/>
            <w:sz w:val="36"/>
            <w:szCs w:val="32"/>
            <w:lang w:val="en-US"/>
          </w:rPr>
          <w:t>://</w:t>
        </w:r>
        <w:r w:rsidRPr="001808D1">
          <w:rPr>
            <w:rStyle w:val="a8"/>
            <w:sz w:val="36"/>
            <w:szCs w:val="32"/>
            <w:lang w:val="en-US"/>
          </w:rPr>
          <w:t>baikalkurortrb</w:t>
        </w:r>
        <w:r w:rsidRPr="00DF21BE">
          <w:rPr>
            <w:rStyle w:val="a8"/>
            <w:sz w:val="36"/>
            <w:szCs w:val="32"/>
            <w:lang w:val="en-US"/>
          </w:rPr>
          <w:t>.</w:t>
        </w:r>
        <w:r w:rsidRPr="001808D1">
          <w:rPr>
            <w:rStyle w:val="a8"/>
            <w:sz w:val="36"/>
            <w:szCs w:val="32"/>
            <w:lang w:val="en-US"/>
          </w:rPr>
          <w:t>ru</w:t>
        </w:r>
        <w:r w:rsidRPr="00DF21BE">
          <w:rPr>
            <w:rStyle w:val="a8"/>
            <w:sz w:val="36"/>
            <w:szCs w:val="32"/>
            <w:lang w:val="en-US"/>
          </w:rPr>
          <w:t xml:space="preserve"> </w:t>
        </w:r>
      </w:hyperlink>
      <w:r w:rsidRPr="00DF21BE">
        <w:rPr>
          <w:b/>
          <w:sz w:val="36"/>
          <w:szCs w:val="32"/>
          <w:lang w:val="en-US"/>
        </w:rPr>
        <w:t xml:space="preserve">    </w:t>
      </w:r>
      <w:r w:rsidRPr="001808D1">
        <w:rPr>
          <w:b/>
          <w:sz w:val="36"/>
          <w:szCs w:val="32"/>
          <w:lang w:val="en-US"/>
        </w:rPr>
        <w:t>e</w:t>
      </w:r>
      <w:r w:rsidRPr="00DF21BE">
        <w:rPr>
          <w:b/>
          <w:sz w:val="36"/>
          <w:szCs w:val="32"/>
          <w:lang w:val="en-US"/>
        </w:rPr>
        <w:t>-</w:t>
      </w:r>
      <w:r w:rsidRPr="001808D1">
        <w:rPr>
          <w:b/>
          <w:sz w:val="36"/>
          <w:szCs w:val="32"/>
          <w:lang w:val="en-US"/>
        </w:rPr>
        <w:t>mail</w:t>
      </w:r>
      <w:r w:rsidRPr="00DF21BE">
        <w:rPr>
          <w:b/>
          <w:sz w:val="36"/>
          <w:szCs w:val="32"/>
          <w:lang w:val="en-US"/>
        </w:rPr>
        <w:t xml:space="preserve">: </w:t>
      </w:r>
      <w:r w:rsidRPr="001808D1">
        <w:rPr>
          <w:b/>
          <w:color w:val="002060"/>
          <w:sz w:val="36"/>
          <w:szCs w:val="32"/>
          <w:u w:val="single"/>
          <w:lang w:val="en-US"/>
        </w:rPr>
        <w:t>n</w:t>
      </w:r>
      <w:hyperlink r:id="rId8" w:history="1">
        <w:r w:rsidRPr="001808D1">
          <w:rPr>
            <w:rStyle w:val="a8"/>
            <w:sz w:val="36"/>
            <w:szCs w:val="32"/>
            <w:lang w:val="en-US"/>
          </w:rPr>
          <w:t>arshan</w:t>
        </w:r>
        <w:r w:rsidRPr="00DF21BE">
          <w:rPr>
            <w:rStyle w:val="a8"/>
            <w:sz w:val="36"/>
            <w:szCs w:val="32"/>
            <w:lang w:val="en-US"/>
          </w:rPr>
          <w:t>@</w:t>
        </w:r>
        <w:r w:rsidRPr="001808D1">
          <w:rPr>
            <w:rStyle w:val="a8"/>
            <w:sz w:val="36"/>
            <w:szCs w:val="32"/>
            <w:lang w:val="en-US"/>
          </w:rPr>
          <w:t>rambler</w:t>
        </w:r>
        <w:r w:rsidRPr="00DF21BE">
          <w:rPr>
            <w:rStyle w:val="a8"/>
            <w:sz w:val="36"/>
            <w:szCs w:val="32"/>
            <w:lang w:val="en-US"/>
          </w:rPr>
          <w:t>.</w:t>
        </w:r>
        <w:r w:rsidRPr="001808D1">
          <w:rPr>
            <w:rStyle w:val="a8"/>
            <w:sz w:val="36"/>
            <w:szCs w:val="32"/>
            <w:lang w:val="en-US"/>
          </w:rPr>
          <w:t>ru</w:t>
        </w:r>
      </w:hyperlink>
    </w:p>
    <w:p w:rsidR="006776CD" w:rsidRPr="00DF21BE" w:rsidRDefault="006776CD" w:rsidP="006776CD">
      <w:pPr>
        <w:rPr>
          <w:b/>
          <w:sz w:val="18"/>
          <w:szCs w:val="16"/>
          <w:lang w:val="en-US"/>
        </w:rPr>
      </w:pPr>
    </w:p>
    <w:p w:rsidR="006776CD" w:rsidRPr="00DF21BE" w:rsidRDefault="006776CD" w:rsidP="006776CD">
      <w:pPr>
        <w:rPr>
          <w:b/>
          <w:sz w:val="8"/>
          <w:szCs w:val="28"/>
          <w:lang w:val="en-US"/>
        </w:rPr>
      </w:pPr>
    </w:p>
    <w:p w:rsidR="006776CD" w:rsidRPr="001808D1" w:rsidRDefault="006776CD" w:rsidP="006776CD">
      <w:pPr>
        <w:rPr>
          <w:b/>
          <w:sz w:val="32"/>
          <w:szCs w:val="28"/>
        </w:rPr>
      </w:pPr>
      <w:r w:rsidRPr="001808D1">
        <w:rPr>
          <w:b/>
          <w:sz w:val="32"/>
          <w:szCs w:val="28"/>
        </w:rPr>
        <w:t>КУРОРТ «ГОРЯЧИНСК»</w:t>
      </w:r>
    </w:p>
    <w:p w:rsidR="006776CD" w:rsidRPr="001808D1" w:rsidRDefault="006776CD" w:rsidP="006776CD">
      <w:pPr>
        <w:rPr>
          <w:b/>
          <w:sz w:val="32"/>
          <w:szCs w:val="28"/>
        </w:rPr>
      </w:pPr>
      <w:r w:rsidRPr="001808D1">
        <w:rPr>
          <w:b/>
          <w:sz w:val="32"/>
          <w:szCs w:val="28"/>
        </w:rPr>
        <w:t>Республика Бурятия, Прибайкальский район</w:t>
      </w:r>
    </w:p>
    <w:p w:rsidR="006776CD" w:rsidRPr="001808D1" w:rsidRDefault="006776CD" w:rsidP="006776CD">
      <w:pPr>
        <w:rPr>
          <w:b/>
          <w:sz w:val="32"/>
          <w:szCs w:val="28"/>
        </w:rPr>
      </w:pPr>
      <w:r w:rsidRPr="001808D1">
        <w:rPr>
          <w:b/>
          <w:sz w:val="32"/>
          <w:szCs w:val="28"/>
        </w:rPr>
        <w:t xml:space="preserve">с. Горячинск, ул. </w:t>
      </w:r>
      <w:proofErr w:type="gramStart"/>
      <w:r w:rsidRPr="001808D1">
        <w:rPr>
          <w:b/>
          <w:sz w:val="32"/>
          <w:szCs w:val="28"/>
        </w:rPr>
        <w:t>Октябрьская</w:t>
      </w:r>
      <w:proofErr w:type="gramEnd"/>
      <w:r w:rsidRPr="001808D1">
        <w:rPr>
          <w:b/>
          <w:sz w:val="32"/>
          <w:szCs w:val="28"/>
        </w:rPr>
        <w:t xml:space="preserve">, 9, </w:t>
      </w:r>
    </w:p>
    <w:p w:rsidR="006776CD" w:rsidRPr="001808D1" w:rsidRDefault="006776CD" w:rsidP="006776CD">
      <w:pPr>
        <w:rPr>
          <w:b/>
          <w:sz w:val="32"/>
          <w:szCs w:val="28"/>
        </w:rPr>
      </w:pPr>
      <w:r w:rsidRPr="001808D1">
        <w:rPr>
          <w:b/>
          <w:sz w:val="32"/>
          <w:szCs w:val="28"/>
        </w:rPr>
        <w:t xml:space="preserve">тел./факс: (30144) 55-195, 55-135, +79243923009 </w:t>
      </w:r>
    </w:p>
    <w:p w:rsidR="006776CD" w:rsidRPr="001808D1" w:rsidRDefault="006776CD" w:rsidP="006776CD">
      <w:pPr>
        <w:rPr>
          <w:sz w:val="36"/>
          <w:szCs w:val="32"/>
          <w:lang w:val="en-US"/>
        </w:rPr>
      </w:pPr>
      <w:proofErr w:type="gramStart"/>
      <w:r w:rsidRPr="001808D1">
        <w:rPr>
          <w:b/>
          <w:sz w:val="36"/>
          <w:szCs w:val="32"/>
          <w:lang w:val="en-US"/>
        </w:rPr>
        <w:t>e-mail</w:t>
      </w:r>
      <w:proofErr w:type="gramEnd"/>
      <w:r w:rsidRPr="001808D1">
        <w:rPr>
          <w:b/>
          <w:sz w:val="36"/>
          <w:szCs w:val="32"/>
          <w:lang w:val="en-US"/>
        </w:rPr>
        <w:t xml:space="preserve">: </w:t>
      </w:r>
      <w:hyperlink r:id="rId9" w:history="1">
        <w:r w:rsidRPr="001808D1">
          <w:rPr>
            <w:rStyle w:val="a8"/>
            <w:sz w:val="36"/>
            <w:szCs w:val="32"/>
            <w:lang w:val="en-US"/>
          </w:rPr>
          <w:t>gor.kurort03@gmail.com</w:t>
        </w:r>
      </w:hyperlink>
    </w:p>
    <w:p w:rsidR="006776CD" w:rsidRPr="00F96D64" w:rsidRDefault="006776CD" w:rsidP="006776CD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6776CD" w:rsidRPr="00F96D64" w:rsidRDefault="006776CD" w:rsidP="006776CD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6776CD" w:rsidRPr="00024293" w:rsidRDefault="006776CD" w:rsidP="006776CD">
      <w:pPr>
        <w:rPr>
          <w:rFonts w:asciiTheme="minorHAnsi" w:hAnsiTheme="minorHAnsi" w:cstheme="minorHAnsi"/>
          <w:b/>
          <w:bCs/>
          <w:color w:val="6600CC"/>
          <w:sz w:val="32"/>
          <w:szCs w:val="32"/>
          <w:shd w:val="clear" w:color="auto" w:fill="FFFFFF"/>
          <w:lang w:val="en-US"/>
        </w:rPr>
      </w:pPr>
    </w:p>
    <w:p w:rsidR="006776CD" w:rsidRPr="00024293" w:rsidRDefault="006776CD" w:rsidP="006776CD">
      <w:pPr>
        <w:rPr>
          <w:rFonts w:ascii="Arial" w:hAnsi="Arial"/>
          <w:sz w:val="26"/>
          <w:szCs w:val="26"/>
          <w:lang w:val="en-US"/>
        </w:rPr>
      </w:pPr>
    </w:p>
    <w:p w:rsidR="006776CD" w:rsidRPr="00024293" w:rsidRDefault="006776CD" w:rsidP="006776CD">
      <w:pPr>
        <w:rPr>
          <w:rFonts w:ascii="Arial" w:hAnsi="Arial"/>
          <w:sz w:val="26"/>
          <w:szCs w:val="26"/>
          <w:lang w:val="en-US"/>
        </w:rPr>
      </w:pPr>
    </w:p>
    <w:p w:rsidR="006776CD" w:rsidRPr="00024293" w:rsidRDefault="006776CD" w:rsidP="006776CD">
      <w:pPr>
        <w:rPr>
          <w:rFonts w:ascii="Arial" w:hAnsi="Arial"/>
          <w:sz w:val="26"/>
          <w:szCs w:val="26"/>
          <w:lang w:val="en-US"/>
        </w:rPr>
      </w:pPr>
    </w:p>
    <w:p w:rsidR="006776CD" w:rsidRPr="00024293" w:rsidRDefault="006776CD" w:rsidP="006776C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776CD" w:rsidRPr="00024293" w:rsidRDefault="006776CD" w:rsidP="006776C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23D50" wp14:editId="6916D783">
            <wp:simplePos x="0" y="0"/>
            <wp:positionH relativeFrom="column">
              <wp:posOffset>320040</wp:posOffset>
            </wp:positionH>
            <wp:positionV relativeFrom="paragraph">
              <wp:posOffset>335280</wp:posOffset>
            </wp:positionV>
            <wp:extent cx="5825490" cy="2717800"/>
            <wp:effectExtent l="171450" t="419100" r="175260" b="425450"/>
            <wp:wrapThrough wrapText="bothSides">
              <wp:wrapPolygon edited="0">
                <wp:start x="21416" y="-109"/>
                <wp:lineTo x="13871" y="-2509"/>
                <wp:lineTo x="13705" y="-113"/>
                <wp:lineTo x="6159" y="-2512"/>
                <wp:lineTo x="5993" y="-116"/>
                <wp:lineTo x="124" y="-1983"/>
                <wp:lineTo x="-208" y="2810"/>
                <wp:lineTo x="-330" y="7669"/>
                <wp:lineTo x="-295" y="17476"/>
                <wp:lineTo x="-111" y="19983"/>
                <wp:lineTo x="-145" y="21503"/>
                <wp:lineTo x="484" y="21703"/>
                <wp:lineTo x="564" y="21575"/>
                <wp:lineTo x="4850" y="21561"/>
                <wp:lineTo x="4919" y="21583"/>
                <wp:lineTo x="12561" y="21564"/>
                <wp:lineTo x="12631" y="21586"/>
                <wp:lineTo x="20203" y="21545"/>
                <wp:lineTo x="20273" y="21567"/>
                <wp:lineTo x="21686" y="19721"/>
                <wp:lineTo x="21696" y="-21"/>
                <wp:lineTo x="21416" y="-109"/>
              </wp:wrapPolygon>
            </wp:wrapThrough>
            <wp:docPr id="6" name="Рисунок 6" descr="\\ADMINBK\documents\Тимофеев\ЛоготГор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BK\documents\Тимофеев\ЛоготГоряч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671">
                      <a:off x="0" y="0"/>
                      <a:ext cx="58254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6CD" w:rsidRPr="007F73B0" w:rsidRDefault="006776CD" w:rsidP="006776CD">
      <w:pPr>
        <w:rPr>
          <w:lang w:val="en-US"/>
        </w:rPr>
      </w:pPr>
    </w:p>
    <w:p w:rsidR="006776CD" w:rsidRPr="006776CD" w:rsidRDefault="006776CD">
      <w:pPr>
        <w:rPr>
          <w:lang w:val="en-US"/>
        </w:rPr>
      </w:pPr>
    </w:p>
    <w:sectPr w:rsidR="006776CD" w:rsidRPr="006776CD" w:rsidSect="00050287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5B" w:rsidRDefault="0044335B" w:rsidP="00554F4C">
      <w:r>
        <w:separator/>
      </w:r>
    </w:p>
  </w:endnote>
  <w:endnote w:type="continuationSeparator" w:id="0">
    <w:p w:rsidR="0044335B" w:rsidRDefault="0044335B" w:rsidP="0055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5B" w:rsidRDefault="0044335B" w:rsidP="00554F4C">
      <w:r>
        <w:separator/>
      </w:r>
    </w:p>
  </w:footnote>
  <w:footnote w:type="continuationSeparator" w:id="0">
    <w:p w:rsidR="0044335B" w:rsidRDefault="0044335B" w:rsidP="0055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F8"/>
    <w:rsid w:val="000371F2"/>
    <w:rsid w:val="00037D7B"/>
    <w:rsid w:val="00050287"/>
    <w:rsid w:val="0008238C"/>
    <w:rsid w:val="00092E36"/>
    <w:rsid w:val="001C77AE"/>
    <w:rsid w:val="00230DF6"/>
    <w:rsid w:val="002F07B2"/>
    <w:rsid w:val="00410067"/>
    <w:rsid w:val="004104D5"/>
    <w:rsid w:val="0044335B"/>
    <w:rsid w:val="004F34A0"/>
    <w:rsid w:val="005110FC"/>
    <w:rsid w:val="00534916"/>
    <w:rsid w:val="00554F4C"/>
    <w:rsid w:val="005774B7"/>
    <w:rsid w:val="005A5F68"/>
    <w:rsid w:val="005E42C2"/>
    <w:rsid w:val="006075AB"/>
    <w:rsid w:val="006776CD"/>
    <w:rsid w:val="006D570A"/>
    <w:rsid w:val="007805FC"/>
    <w:rsid w:val="008034CA"/>
    <w:rsid w:val="008B28D9"/>
    <w:rsid w:val="00981A0C"/>
    <w:rsid w:val="009F66A5"/>
    <w:rsid w:val="00A40B0D"/>
    <w:rsid w:val="00A5028B"/>
    <w:rsid w:val="00A53E60"/>
    <w:rsid w:val="00AB4B96"/>
    <w:rsid w:val="00AE3192"/>
    <w:rsid w:val="00AF0A77"/>
    <w:rsid w:val="00B4082F"/>
    <w:rsid w:val="00B52887"/>
    <w:rsid w:val="00BE383E"/>
    <w:rsid w:val="00C3719D"/>
    <w:rsid w:val="00CA3B01"/>
    <w:rsid w:val="00CE02FA"/>
    <w:rsid w:val="00D00B23"/>
    <w:rsid w:val="00D474AB"/>
    <w:rsid w:val="00D773F8"/>
    <w:rsid w:val="00D92CAB"/>
    <w:rsid w:val="00DF21BE"/>
    <w:rsid w:val="00F178B7"/>
    <w:rsid w:val="00F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F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4F4C"/>
    <w:pPr>
      <w:ind w:left="720"/>
      <w:contextualSpacing/>
    </w:pPr>
  </w:style>
  <w:style w:type="character" w:styleId="a8">
    <w:name w:val="Hyperlink"/>
    <w:uiPriority w:val="99"/>
    <w:rsid w:val="006776C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7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4F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4F4C"/>
    <w:pPr>
      <w:ind w:left="720"/>
      <w:contextualSpacing/>
    </w:pPr>
  </w:style>
  <w:style w:type="character" w:styleId="a8">
    <w:name w:val="Hyperlink"/>
    <w:uiPriority w:val="99"/>
    <w:rsid w:val="006776C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7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n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or.kurort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421A-6326-434A-A453-3D2095EF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2016-10-20T06:58:00Z</cp:lastPrinted>
  <dcterms:created xsi:type="dcterms:W3CDTF">2016-10-19T02:44:00Z</dcterms:created>
  <dcterms:modified xsi:type="dcterms:W3CDTF">2016-11-11T01:25:00Z</dcterms:modified>
</cp:coreProperties>
</file>