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62" w:rsidRPr="00ED5162" w:rsidRDefault="00ED5162" w:rsidP="00ED5162">
      <w:pPr>
        <w:shd w:val="clear" w:color="auto" w:fill="F5EFE3"/>
        <w:spacing w:before="75" w:after="0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D51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begin"/>
      </w:r>
      <w:r w:rsidRPr="00ED51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instrText xml:space="preserve"> HYPERLINK "http://www.naratey-baikal.ru/prajs/tseny-na-prozhivanie-2016?category_id=38" \o "Цены на проживание с 20.06.2017 по 20.08.2017" </w:instrText>
      </w:r>
      <w:r w:rsidRPr="00ED51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separate"/>
      </w:r>
      <w:r w:rsidRPr="00ED5162">
        <w:rPr>
          <w:rFonts w:ascii="Arial" w:eastAsia="Times New Roman" w:hAnsi="Arial" w:cs="Arial"/>
          <w:b/>
          <w:bCs/>
          <w:color w:val="D4643E"/>
          <w:sz w:val="36"/>
          <w:szCs w:val="36"/>
          <w:lang w:eastAsia="ru-RU"/>
        </w:rPr>
        <w:t>Цены на проживание с 20.06.2017 по 20.08.2017</w:t>
      </w:r>
      <w:r w:rsidRPr="00ED51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fldChar w:fldCharType="end"/>
      </w:r>
    </w:p>
    <w:p w:rsidR="00ED5162" w:rsidRPr="00ED5162" w:rsidRDefault="00ED5162" w:rsidP="00ED5162">
      <w:pPr>
        <w:shd w:val="clear" w:color="auto" w:fill="F5EFE3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516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Стоимость указана за номер в зависимости от количества проживающих человек. </w:t>
      </w:r>
    </w:p>
    <w:p w:rsidR="00ED5162" w:rsidRPr="00ED5162" w:rsidRDefault="00ED5162" w:rsidP="00ED5162">
      <w:pPr>
        <w:shd w:val="clear" w:color="auto" w:fill="F5EFE3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516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В стоимость включены завтраки. </w:t>
      </w:r>
    </w:p>
    <w:p w:rsidR="00ED5162" w:rsidRPr="00ED5162" w:rsidRDefault="00ED5162" w:rsidP="00ED5162">
      <w:pPr>
        <w:shd w:val="clear" w:color="auto" w:fill="F5EFE3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516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Дети до 5 лет размещаются на базе бесплатно - без предоставления места и без питания</w:t>
      </w:r>
    </w:p>
    <w:p w:rsidR="00ED5162" w:rsidRPr="00ED5162" w:rsidRDefault="00ED5162" w:rsidP="00ED5162">
      <w:pPr>
        <w:shd w:val="clear" w:color="auto" w:fill="F5EFE3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516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Максимальное размещение</w:t>
      </w:r>
      <w:r w:rsidRPr="00ED516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 номере (кроме номеров 10-1, 11, 20-5, 20-7)  -</w:t>
      </w:r>
      <w:r w:rsidRPr="00ED516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 5 человек (в </w:t>
      </w:r>
      <w:proofErr w:type="spellStart"/>
      <w:r w:rsidRPr="00ED516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т.ч</w:t>
      </w:r>
      <w:proofErr w:type="spellEnd"/>
      <w:r w:rsidRPr="00ED5162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. дети до 5 лет</w:t>
      </w:r>
      <w:r w:rsidRPr="00ED51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  <w:r w:rsidRPr="00ED5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EFE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4550"/>
        <w:gridCol w:w="1405"/>
      </w:tblGrid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Описание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Стоимость указана за номер с завтраками</w:t>
            </w:r>
          </w:p>
          <w:p w:rsidR="00ED5162" w:rsidRPr="00ED5162" w:rsidRDefault="00ED5162" w:rsidP="00ED516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(в зависимости 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от</w:t>
            </w:r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кол-во</w:t>
            </w:r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проживающих человек)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Благоустроенный 2-х комнатный номер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 первый этаж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3000" cy="857250"/>
                  <wp:effectExtent l="0" t="0" r="0" b="0"/>
                  <wp:docPr id="51" name="Рисунок 51" descr="66555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65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Расположение: на первом этаже двухэтажного коттеджа.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Площадь номера - 36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 + 18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застекленная веранда.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состоит из 2 комнат: спальни и гостиной (комнаты не проходные, </w:t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кроме </w:t>
            </w:r>
            <w:hyperlink r:id="rId8" w:history="1">
              <w:r w:rsidRPr="00ED5162">
                <w:rPr>
                  <w:rFonts w:ascii="Tahoma" w:eastAsia="Times New Roman" w:hAnsi="Tahoma" w:cs="Tahoma"/>
                  <w:b/>
                  <w:bCs/>
                  <w:color w:val="1489A1"/>
                  <w:sz w:val="16"/>
                  <w:szCs w:val="16"/>
                  <w:lang w:eastAsia="ru-RU"/>
                </w:rPr>
                <w:t>кот. №3</w:t>
              </w:r>
            </w:hyperlink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и  санузла.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Спальня: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2 раздельные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полутороспальные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кровати (</w:t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кот. № 2, 5, 6, 7, 8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или 2-х спальная кровать (</w:t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кот. № 1, </w:t>
            </w:r>
            <w:hyperlink r:id="rId9" w:history="1">
              <w:r w:rsidRPr="00ED5162">
                <w:rPr>
                  <w:rFonts w:ascii="Tahoma" w:eastAsia="Times New Roman" w:hAnsi="Tahoma" w:cs="Tahoma"/>
                  <w:b/>
                  <w:bCs/>
                  <w:color w:val="1489A1"/>
                  <w:sz w:val="16"/>
                  <w:szCs w:val="16"/>
                  <w:lang w:eastAsia="ru-RU"/>
                </w:rPr>
                <w:t>кот. № 3</w:t>
              </w:r>
            </w:hyperlink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, </w:t>
            </w:r>
            <w:hyperlink r:id="rId10" w:history="1">
              <w:r w:rsidRPr="00ED5162">
                <w:rPr>
                  <w:rFonts w:ascii="Tahoma" w:eastAsia="Times New Roman" w:hAnsi="Tahoma" w:cs="Tahoma"/>
                  <w:b/>
                  <w:bCs/>
                  <w:color w:val="1489A1"/>
                  <w:sz w:val="16"/>
                  <w:szCs w:val="16"/>
                  <w:lang w:eastAsia="ru-RU"/>
                </w:rPr>
                <w:t>кот. № 4</w:t>
              </w:r>
            </w:hyperlink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), шкаф, тумбочки, настенный электрообогреватель. </w:t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Гостиная: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двухспальный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раздвижной диван, стулья, столик, ТВ, чайник, настенный электрообогреватель, холодильник.</w:t>
            </w:r>
            <w:proofErr w:type="gramEnd"/>
          </w:p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Санузел: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душ, раковина, туалет</w:t>
            </w:r>
          </w:p>
        </w:tc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50" name="Рисунок 50" descr="1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- 4 600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49" name="Рисунок 49" descr="2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- 5 200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190500"/>
                  <wp:effectExtent l="0" t="0" r="9525" b="0"/>
                  <wp:docPr id="48" name="Рисунок 48" descr="3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- 5 800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190500"/>
                  <wp:effectExtent l="0" t="0" r="9525" b="0"/>
                  <wp:docPr id="47" name="Рисунок 47" descr="4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- 6 400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Благоустроенный 2-х комнатный номер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16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второй этаж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857250"/>
                  <wp:effectExtent l="0" t="0" r="0" b="0"/>
                  <wp:docPr id="46" name="Рисунок 46" descr="123666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236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Расположение: на втором этаже двухэтажного коттеджа.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Площадь номера - 36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+ 1,5 кв. м балкон (</w:t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кроме </w:t>
            </w:r>
            <w:hyperlink r:id="rId18" w:history="1">
              <w:r w:rsidRPr="00ED5162">
                <w:rPr>
                  <w:rFonts w:ascii="Tahoma" w:eastAsia="Times New Roman" w:hAnsi="Tahoma" w:cs="Tahoma"/>
                  <w:b/>
                  <w:bCs/>
                  <w:color w:val="1489A1"/>
                  <w:sz w:val="16"/>
                  <w:szCs w:val="16"/>
                  <w:lang w:eastAsia="ru-RU"/>
                </w:rPr>
                <w:t>кот. №3</w:t>
              </w:r>
            </w:hyperlink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).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состоит из 2 комнат и санузла.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В каждой </w:t>
            </w:r>
            <w:proofErr w:type="spell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спальне</w:t>
            </w: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ве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раздельные односпальных кровати (</w:t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кроме </w:t>
            </w:r>
            <w:hyperlink r:id="rId19" w:history="1">
              <w:r w:rsidRPr="00ED5162">
                <w:rPr>
                  <w:rFonts w:ascii="Tahoma" w:eastAsia="Times New Roman" w:hAnsi="Tahoma" w:cs="Tahoma"/>
                  <w:b/>
                  <w:bCs/>
                  <w:color w:val="1489A1"/>
                  <w:sz w:val="16"/>
                  <w:szCs w:val="16"/>
                  <w:lang w:eastAsia="ru-RU"/>
                </w:rPr>
                <w:t>кот. № 2</w:t>
              </w:r>
            </w:hyperlink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- в одной из спален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двухспальная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кровать), шкаф, тумбочки, настенный электрообогреватель ,столик, ТВ. Холодильник и чайник 1 на 2 комнаты.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Санузел: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душ, раковина, туалет.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45" name="Рисунок 45" descr="1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- 4 600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44" name="Рисунок 44" descr="2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2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- 5 200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190500"/>
                  <wp:effectExtent l="0" t="0" r="9525" b="0"/>
                  <wp:docPr id="43" name="Рисунок 43" descr="3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- 5 800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542925" cy="190500"/>
                  <wp:effectExtent l="0" t="0" r="9525" b="0"/>
                  <wp:docPr id="42" name="Рисунок 42" descr="4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4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- 6 400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Благоустроенный 1-но комнатный номер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857250"/>
                  <wp:effectExtent l="0" t="0" r="0" b="0"/>
                  <wp:docPr id="41" name="Рисунок 41" descr="140130 2v3hjnjlxvp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40130 2v3hjnjlxv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Расположение: номера в двухэтажном коттедже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 коттедже № 9 -  6 номеров. В коттедже № 19 - 4 номера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Площадь номера - 24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+ в коттедже № 19 балкон и тамбур - по 4 </w:t>
            </w:r>
            <w:proofErr w:type="spell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+ в коттедже № 9 - тамбур 4 </w:t>
            </w:r>
            <w:proofErr w:type="spell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Вход в каждый номер с улицы отдельный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номере: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 две раздельные односпальные кровати,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полутороспальный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раздвижной диван, шкаф, тумбочки, настенный электрообогреватель, стулья, журнальный столик, ТВ, чайник, холодильник.</w:t>
            </w:r>
            <w:proofErr w:type="gramEnd"/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Санузел: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душ, раковина, 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40" name="Рисунок 40" descr="1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- 4 100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39" name="Рисунок 39" descr="2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- 4 600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190500"/>
                  <wp:effectExtent l="0" t="0" r="9525" b="0"/>
                  <wp:docPr id="38" name="Рисунок 38" descr="3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3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- 5 100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190500"/>
                  <wp:effectExtent l="0" t="0" r="0" b="0"/>
                  <wp:docPr id="37" name="Рисунок 37" descr="31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31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- 5 600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Брусовой </w:t>
              </w:r>
              <w:proofErr w:type="spellStart"/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полублагоустроенный</w:t>
              </w:r>
              <w:proofErr w:type="spellEnd"/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proofErr w:type="spellStart"/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отдельностоящий</w:t>
              </w:r>
              <w:proofErr w:type="spellEnd"/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домик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3000" cy="762000"/>
                  <wp:effectExtent l="0" t="0" r="0" b="0"/>
                  <wp:docPr id="36" name="Рисунок 36" descr="140129 m5250o8fb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40129 m5250o8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Домик однокомнатный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ощадь домика составляет 24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Домики сгруппированы по три домика, у каждого открытое крыльцо.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номере: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 две раздельные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полутороспальных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кровати, один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полутороспальный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раздвижной диван, шкаф, тумбочки, стулья, столик, ТВ, чайник, холодильник, электрообогреватель.</w:t>
            </w:r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ED5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Санузел: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раковина с холодной водой и туалет.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35" name="Рисунок 35" descr="1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- 3 600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34" name="Рисунок 34" descr="2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- 4 000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190500"/>
                  <wp:effectExtent l="0" t="0" r="9525" b="0"/>
                  <wp:docPr id="33" name="Рисунок 33" descr="3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3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- 4 400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571500" cy="190500"/>
                  <wp:effectExtent l="0" t="0" r="0" b="0"/>
                  <wp:docPr id="32" name="Рисунок 32" descr="31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31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- 4 800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proofErr w:type="spellStart"/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Полублагоустроенный</w:t>
              </w:r>
              <w:proofErr w:type="spellEnd"/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номер в корпусе с санузлом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143000" cy="762000"/>
                  <wp:effectExtent l="0" t="0" r="0" b="0"/>
                  <wp:docPr id="31" name="Рисунок 31" descr="140203 xkukli1ehvn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40203 xkukli1eh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Расположение: на втором этаже двухэтажного коттеджа.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Вход с улицы в номер отдельный.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Площадь номера 14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 </w:t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Всего 3 номера (№ 4-4, 4-5, 4-9)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номере: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3 односпальных кровати, шкаф, тумбочки, электрообогреватель, табуретки, чайник, ТВ.</w:t>
            </w:r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Санузел: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раковина с горячей и холодной водой и туалет.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30" name="Рисунок 30" descr="1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- 2 600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29" name="Рисунок 29" descr="2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- 3 000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09575" cy="190500"/>
                  <wp:effectExtent l="0" t="0" r="9525" b="0"/>
                  <wp:docPr id="28" name="Рисунок 28" descr="3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3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- 3</w:t>
            </w:r>
            <w:r w:rsidRPr="00ED5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400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proofErr w:type="spellStart"/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Полублагоустроенный</w:t>
              </w:r>
              <w:proofErr w:type="spellEnd"/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 xml:space="preserve"> номер в корпусе с санузлом на этаже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857250"/>
                  <wp:effectExtent l="0" t="0" r="0" b="0"/>
                  <wp:docPr id="27" name="Рисунок 27" descr="140203 ryft28e0fh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140203 ryft28e0f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Расположение: на втором этаже двухэтажного коттеджа. Вход с улицы в общий коридор.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Площадь каждого номера 12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 </w:t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Всего 3 номера (4-6, 4-7,4-8)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номере: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 3 односпальных кровати 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кот. № 4-7 - две односпальных),  шкаф, тумбочки, электрообогреватель, табуретки, чайник, ТВ. </w:t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Санузел на этаже (на 3 номера):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раковина с горячей и холодной водой и туалет.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26" name="Рисунок 26" descr="1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- 2 300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25" name="Рисунок 25" descr="2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- 2 700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>
                  <wp:extent cx="409575" cy="190500"/>
                  <wp:effectExtent l="0" t="0" r="9525" b="0"/>
                  <wp:docPr id="24" name="Рисунок 24" descr="3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3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- 3 100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30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Благоустроенный 3-х комнатный номер с кухней кот. </w:t>
              </w:r>
            </w:hyperlink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hyperlink r:id="rId31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 10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762000"/>
                  <wp:effectExtent l="0" t="0" r="0" b="0"/>
                  <wp:docPr id="23" name="Рисунок 23" descr="7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Расположение: на первом этаже двухэтажного коттеджа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Площадь номера - 50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., + 10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застекленная веранда.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состоит из 3 комнат: 2-х спален, гостиной с кухней и  2 санузлов.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 Спальня: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 2 раздельные односпальных кровати и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полутороспальный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раздвижной диван, шкаф, ТВ, стол, настенный электрообогреватель. </w:t>
            </w:r>
            <w:proofErr w:type="gramEnd"/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 Спальня: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двухспальная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кровать и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полутороспальный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раздвижной диван, шкаф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ТВ, стол, настенный электрообогреватель. </w:t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Гостиная: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двухспальный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раздвижной диван, стулья, стол, чайник, настенный электрообогреватель, холодильник, варочная поверхность.</w:t>
            </w:r>
            <w:proofErr w:type="gramEnd"/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Санузел (в каждой спальне):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душ, раковина, 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22" name="Рисунок 22" descr="44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44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- 8 900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21" name="Рисунок 21" descr="5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5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- 9 500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20" name="Рисунок 20" descr="6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6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- 10 100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19" name="Рисунок 19" descr="7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7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- 10 700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18" name="Рисунок 18" descr="8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8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- 11 300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38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Благоустроенный 4-х комнатный коттедж</w:t>
              </w:r>
              <w:r w:rsidRPr="00ED5162">
                <w:rPr>
                  <w:rFonts w:ascii="Verdana" w:eastAsia="Times New Roman" w:hAnsi="Verdana" w:cs="Arial"/>
                  <w:color w:val="000000"/>
                  <w:sz w:val="17"/>
                  <w:szCs w:val="17"/>
                  <w:lang w:eastAsia="ru-RU"/>
                </w:rPr>
                <w:t> 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39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кот № 11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1489A1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762000"/>
                  <wp:effectExtent l="0" t="0" r="0" b="0"/>
                  <wp:docPr id="17" name="Рисунок 17" descr="15569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5569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Расположение: двухэтажный коттедж.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Площадь коттеджа - 72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., + 18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застекленная веранда.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Коттедж состоит из 4 комнат:  3 спален и гостиной с кухней и 2-х санузлов.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1-ая спальня: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двухспальная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кровать, шкаф, ТВ, тумбочки, настенный электрообогреватель.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2-ая спальня: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двухспальная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кровать +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полутороспальный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раздвижной диван, шкаф, ТВ, тумбочки, настенный электрообогреватель. 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3-ая спальня: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 две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полутороспальные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кровати, шкаф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ТВ, тумбочки, настенный электрообогреватель. </w:t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br/>
            </w: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Гостиная: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 стол, стулья,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двухспальный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раздвижной диван, кухонный гарнитур, варочная поверхность, холодильник, чайник, настенный электрообогреватель.</w:t>
            </w:r>
            <w:proofErr w:type="gramEnd"/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Санузел (на каждом этаже):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душ, раковина, 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16" name="Рисунок 16" descr="44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44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- 10 800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15" name="Рисунок 15" descr="5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5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- 11 400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14" name="Рисунок 14" descr="6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6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- 12 000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13" name="Рисунок 13" descr="7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7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- 12 600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12" name="Рисунок 12" descr="8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8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- 13 200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11" name="Рисунок 11" descr="9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9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- 13 700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5275" cy="190500"/>
                  <wp:effectExtent l="0" t="0" r="9525" b="0"/>
                  <wp:docPr id="10" name="Рисунок 10" descr="10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10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- 14 200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43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Неблагоустроенный номер 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1143000" cy="762000"/>
                  <wp:effectExtent l="0" t="0" r="0" b="0"/>
                  <wp:docPr id="9" name="Рисунок 9" descr="3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номере: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четыре односпальные кровати, 4 табурета, стол, шкаф, вешалки, зеркало, настенный электрообогреватель.</w:t>
            </w:r>
            <w:proofErr w:type="gramEnd"/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 территории расположены деревянные туалеты дачного типа и летние душевые кабины, соответствующие санитарным нормам.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33350" cy="190500"/>
                  <wp:effectExtent l="0" t="0" r="0" b="0"/>
                  <wp:docPr id="8" name="Рисунок 8" descr="1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- 1 600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7" name="Рисунок 7" descr="2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2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- 1 800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190500"/>
                  <wp:effectExtent l="0" t="0" r="9525" b="0"/>
                  <wp:docPr id="6" name="Рисунок 6" descr="3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3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- 2 000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542925" cy="190500"/>
                  <wp:effectExtent l="0" t="0" r="9525" b="0"/>
                  <wp:docPr id="5" name="Рисунок 5" descr="4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4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- 2 200</w:t>
            </w:r>
          </w:p>
        </w:tc>
      </w:tr>
      <w:tr w:rsidR="00ED5162" w:rsidRPr="00ED5162" w:rsidTr="00ED516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hyperlink r:id="rId45" w:history="1">
              <w:r w:rsidRPr="00ED5162">
                <w:rPr>
                  <w:rFonts w:ascii="Tahoma" w:eastAsia="Times New Roman" w:hAnsi="Tahoma" w:cs="Tahoma"/>
                  <w:b/>
                  <w:bCs/>
                  <w:color w:val="000000"/>
                  <w:sz w:val="20"/>
                  <w:szCs w:val="20"/>
                  <w:lang w:eastAsia="ru-RU"/>
                </w:rPr>
                <w:t>Благоустроенный 3-х комнатный номер с кухней кот. №20</w:t>
              </w:r>
            </w:hyperlink>
          </w:p>
          <w:p w:rsidR="00ED5162" w:rsidRPr="00ED5162" w:rsidRDefault="00ED5162" w:rsidP="00ED516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143000" cy="762000"/>
                  <wp:effectExtent l="0" t="0" r="0" b="0"/>
                  <wp:docPr id="4" name="Рисунок 4" descr="12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Расположение: на втором этаже двухэтажного коттеджа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Площадь номера - 60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., + 10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застекленная веранда.</w:t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Номер состоит из 3 комнат: двух спален, гостиной с кухней и санузла.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br/>
            </w:r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 спальнях: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2 раздельные односпальных кровати, шкаф, ТВ, стол, настенный электрообогреватель. </w:t>
            </w:r>
            <w:proofErr w:type="gramEnd"/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Гостиная: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 стол, стулья, </w:t>
            </w:r>
            <w:proofErr w:type="spellStart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двухспальный</w:t>
            </w:r>
            <w:proofErr w:type="spellEnd"/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раздвижной диван, кухонный гарнитур, варочная поверхность, холодильник, чайник, настенный электрообогреватель.</w:t>
            </w:r>
            <w:proofErr w:type="gramEnd"/>
          </w:p>
          <w:p w:rsidR="00ED5162" w:rsidRPr="00ED5162" w:rsidRDefault="00ED5162" w:rsidP="00ED516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ED516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Санузел:</w:t>
            </w:r>
            <w:r w:rsidRPr="00ED516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душ, раковина, туалет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FE3"/>
            <w:vAlign w:val="center"/>
            <w:hideMark/>
          </w:tcPr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76225" cy="190500"/>
                  <wp:effectExtent l="0" t="0" r="9525" b="0"/>
                  <wp:docPr id="3" name="Рисунок 3" descr="44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44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- 8 900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>
                  <wp:extent cx="276225" cy="190500"/>
                  <wp:effectExtent l="0" t="0" r="9525" b="0"/>
                  <wp:docPr id="2" name="Рисунок 2" descr="5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5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- 9 500</w:t>
            </w:r>
          </w:p>
          <w:p w:rsidR="00ED5162" w:rsidRPr="00ED5162" w:rsidRDefault="00ED5162" w:rsidP="00ED5162">
            <w:pPr>
              <w:spacing w:before="150"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Arial"/>
                <w:noProof/>
                <w:color w:val="000000"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76225" cy="190500"/>
                  <wp:effectExtent l="0" t="0" r="9525" b="0"/>
                  <wp:docPr id="1" name="Рисунок 1" descr="6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6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5162"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 </w:t>
            </w:r>
            <w:r w:rsidRPr="00ED516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- 10 100</w:t>
            </w:r>
          </w:p>
        </w:tc>
      </w:tr>
    </w:tbl>
    <w:p w:rsidR="0077194A" w:rsidRDefault="0077194A"/>
    <w:p w:rsidR="00ED5162" w:rsidRDefault="00ED5162">
      <w:bookmarkStart w:id="0" w:name="_GoBack"/>
      <w:bookmarkEnd w:id="0"/>
    </w:p>
    <w:sectPr w:rsidR="00ED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62"/>
    <w:rsid w:val="0077194A"/>
    <w:rsid w:val="00ED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5162"/>
    <w:rPr>
      <w:color w:val="0000FF"/>
      <w:u w:val="single"/>
    </w:rPr>
  </w:style>
  <w:style w:type="character" w:styleId="a4">
    <w:name w:val="Strong"/>
    <w:basedOn w:val="a0"/>
    <w:uiPriority w:val="22"/>
    <w:qFormat/>
    <w:rsid w:val="00ED5162"/>
    <w:rPr>
      <w:b/>
      <w:bCs/>
    </w:rPr>
  </w:style>
  <w:style w:type="character" w:customStyle="1" w:styleId="apple-converted-space">
    <w:name w:val="apple-converted-space"/>
    <w:basedOn w:val="a0"/>
    <w:rsid w:val="00ED5162"/>
  </w:style>
  <w:style w:type="paragraph" w:styleId="a5">
    <w:name w:val="Normal (Web)"/>
    <w:basedOn w:val="a"/>
    <w:uiPriority w:val="99"/>
    <w:unhideWhenUsed/>
    <w:rsid w:val="00ED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1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1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5162"/>
    <w:rPr>
      <w:color w:val="0000FF"/>
      <w:u w:val="single"/>
    </w:rPr>
  </w:style>
  <w:style w:type="character" w:styleId="a4">
    <w:name w:val="Strong"/>
    <w:basedOn w:val="a0"/>
    <w:uiPriority w:val="22"/>
    <w:qFormat/>
    <w:rsid w:val="00ED5162"/>
    <w:rPr>
      <w:b/>
      <w:bCs/>
    </w:rPr>
  </w:style>
  <w:style w:type="character" w:customStyle="1" w:styleId="apple-converted-space">
    <w:name w:val="apple-converted-space"/>
    <w:basedOn w:val="a0"/>
    <w:rsid w:val="00ED5162"/>
  </w:style>
  <w:style w:type="paragraph" w:styleId="a5">
    <w:name w:val="Normal (Web)"/>
    <w:basedOn w:val="a"/>
    <w:uiPriority w:val="99"/>
    <w:unhideWhenUsed/>
    <w:rsid w:val="00ED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5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atey-baikal.ru/fotogalereya/blagoustroenyy-3-kottedzh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naratey-baikal.ru/fotogalereya/2-3-2" TargetMode="External"/><Relationship Id="rId26" Type="http://schemas.openxmlformats.org/officeDocument/2006/relationships/hyperlink" Target="http://www.naratey-baikal.ru/fotogalereya/polublagoustroennyj-nomer-s-sanuzlom" TargetMode="External"/><Relationship Id="rId39" Type="http://schemas.openxmlformats.org/officeDocument/2006/relationships/hyperlink" Target="http://www.naratey-baikal.ru/fotogalereya/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4.png"/><Relationship Id="rId42" Type="http://schemas.openxmlformats.org/officeDocument/2006/relationships/image" Target="media/image20.pn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33" Type="http://schemas.openxmlformats.org/officeDocument/2006/relationships/image" Target="media/image13.png"/><Relationship Id="rId38" Type="http://schemas.openxmlformats.org/officeDocument/2006/relationships/hyperlink" Target="http://www.naratey-baikal.ru/fotogalereya/4" TargetMode="External"/><Relationship Id="rId46" Type="http://schemas.openxmlformats.org/officeDocument/2006/relationships/image" Target="media/image22.jpeg"/><Relationship Id="rId2" Type="http://schemas.microsoft.com/office/2007/relationships/stylesWithEffects" Target="stylesWithEffects.xml"/><Relationship Id="rId16" Type="http://schemas.openxmlformats.org/officeDocument/2006/relationships/hyperlink" Target="http://www.naratey-baikal.ru/fotogalereya/blagoustroennyj-2-kh-komnatnyj-kottedzh-2-81" TargetMode="External"/><Relationship Id="rId20" Type="http://schemas.openxmlformats.org/officeDocument/2006/relationships/hyperlink" Target="http://www.naratey-baikal.ru/fotogalereya/blagoustroennyj-1-komnatnyj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hyperlink" Target="http://www.naratey-baikal.ru/fotogalereya/blagoustroennyj-2-kh-komnatnyj-kottedzh-1-8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www.naratey-baikal.ru/fotogalereya/brusovyj-domik" TargetMode="External"/><Relationship Id="rId32" Type="http://schemas.openxmlformats.org/officeDocument/2006/relationships/image" Target="media/image12.jpeg"/><Relationship Id="rId37" Type="http://schemas.openxmlformats.org/officeDocument/2006/relationships/image" Target="media/image17.png"/><Relationship Id="rId40" Type="http://schemas.openxmlformats.org/officeDocument/2006/relationships/image" Target="media/image18.jpeg"/><Relationship Id="rId45" Type="http://schemas.openxmlformats.org/officeDocument/2006/relationships/hyperlink" Target="http://www.naratey-baikal.ru/fotogalereya/blagoustroennyj-3-kh-komnatnyj-kottedzh-s-kukhnej" TargetMode="External"/><Relationship Id="rId5" Type="http://schemas.openxmlformats.org/officeDocument/2006/relationships/hyperlink" Target="http://www.naratey-baikal.ru/fotogalereya/blagoustroennyj-2-kh-komnatnyj-kottedzh-1-8" TargetMode="External"/><Relationship Id="rId15" Type="http://schemas.openxmlformats.org/officeDocument/2006/relationships/hyperlink" Target="http://www.naratey-baikal.ru/fotogalereya/blagoustroennyj-2-kh-komnatnyj-kottedzh-2-81" TargetMode="External"/><Relationship Id="rId23" Type="http://schemas.openxmlformats.org/officeDocument/2006/relationships/hyperlink" Target="http://www.naratey-baikal.ru/fotogalereya/brusovyj-domik" TargetMode="External"/><Relationship Id="rId28" Type="http://schemas.openxmlformats.org/officeDocument/2006/relationships/hyperlink" Target="http://www.naratey-baikal.ru/fotogalereya/polublagoustroennyj-nomer-bez-sanyzla" TargetMode="External"/><Relationship Id="rId36" Type="http://schemas.openxmlformats.org/officeDocument/2006/relationships/image" Target="media/image16.png"/><Relationship Id="rId10" Type="http://schemas.openxmlformats.org/officeDocument/2006/relationships/hyperlink" Target="http://www.naratey-baikal.ru/fotogalereya/blagoustroennyj-2-kh-komnatnyj-kottedzh-4" TargetMode="External"/><Relationship Id="rId19" Type="http://schemas.openxmlformats.org/officeDocument/2006/relationships/hyperlink" Target="http://www.naratey-baikal.ru/fotogalereya/2-2-2" TargetMode="External"/><Relationship Id="rId31" Type="http://schemas.openxmlformats.org/officeDocument/2006/relationships/hyperlink" Target="http://www.naratey-baikal.ru/fotogalereya/blagoustroennyj-3-kh-komnatnyj-kottedzh" TargetMode="External"/><Relationship Id="rId44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www.naratey-baikal.ru/fotogalereya/blagoustroenyy-3-kottedzh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image" Target="media/image10.jpeg"/><Relationship Id="rId30" Type="http://schemas.openxmlformats.org/officeDocument/2006/relationships/hyperlink" Target="http://www.naratey-baikal.ru/fotogalereya/blagoustroennyj-3-kh-komnatnyj-kottedzh" TargetMode="External"/><Relationship Id="rId35" Type="http://schemas.openxmlformats.org/officeDocument/2006/relationships/image" Target="media/image15.png"/><Relationship Id="rId43" Type="http://schemas.openxmlformats.org/officeDocument/2006/relationships/hyperlink" Target="http://www.naratey-baikal.ru/fotogalereya/ekon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2017-06-27T04:31:00Z</dcterms:created>
  <dcterms:modified xsi:type="dcterms:W3CDTF">2017-06-27T04:33:00Z</dcterms:modified>
</cp:coreProperties>
</file>