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B" w:rsidRPr="0065436B" w:rsidRDefault="0065436B" w:rsidP="0065436B">
      <w:pPr>
        <w:spacing w:after="300" w:line="240" w:lineRule="auto"/>
        <w:outlineLvl w:val="0"/>
        <w:rPr>
          <w:rFonts w:ascii="robotoregular" w:eastAsia="Times New Roman" w:hAnsi="robotoregular" w:cs="Times New Roman"/>
          <w:color w:val="42555D"/>
          <w:kern w:val="36"/>
          <w:sz w:val="36"/>
          <w:szCs w:val="36"/>
          <w:lang w:eastAsia="ru-RU"/>
        </w:rPr>
      </w:pPr>
      <w:r w:rsidRPr="0065436B">
        <w:rPr>
          <w:rFonts w:ascii="robotoregular" w:eastAsia="Times New Roman" w:hAnsi="robotoregular" w:cs="Times New Roman"/>
          <w:color w:val="42555D"/>
          <w:kern w:val="36"/>
          <w:sz w:val="36"/>
          <w:szCs w:val="36"/>
          <w:lang w:eastAsia="ru-RU"/>
        </w:rPr>
        <w:t>Цены 2017</w:t>
      </w:r>
    </w:p>
    <w:p w:rsidR="0065436B" w:rsidRPr="0065436B" w:rsidRDefault="0065436B" w:rsidP="0065436B">
      <w:pPr>
        <w:spacing w:after="300" w:line="240" w:lineRule="auto"/>
        <w:outlineLvl w:val="0"/>
        <w:rPr>
          <w:rFonts w:ascii="robotoregular" w:eastAsia="Times New Roman" w:hAnsi="robotoregular" w:cs="Times New Roman"/>
          <w:color w:val="42555D"/>
          <w:kern w:val="36"/>
          <w:sz w:val="36"/>
          <w:szCs w:val="36"/>
          <w:lang w:eastAsia="ru-RU"/>
        </w:rPr>
      </w:pPr>
      <w:r w:rsidRPr="0065436B">
        <w:rPr>
          <w:rFonts w:ascii="robotoregular" w:eastAsia="Times New Roman" w:hAnsi="robotoregular" w:cs="Times New Roman"/>
          <w:color w:val="42555D"/>
          <w:kern w:val="36"/>
          <w:sz w:val="36"/>
          <w:szCs w:val="36"/>
          <w:lang w:eastAsia="ru-RU"/>
        </w:rPr>
        <w:t>Проживание на турбазе "Чара" - цены 2017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65436B" w:rsidRPr="0065436B" w:rsidTr="006543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5"/>
              <w:gridCol w:w="955"/>
              <w:gridCol w:w="955"/>
              <w:gridCol w:w="955"/>
              <w:gridCol w:w="912"/>
              <w:gridCol w:w="912"/>
              <w:gridCol w:w="806"/>
            </w:tblGrid>
            <w:tr w:rsidR="0065436B" w:rsidRPr="0065436B">
              <w:trPr>
                <w:trHeight w:val="750"/>
              </w:trPr>
              <w:tc>
                <w:tcPr>
                  <w:tcW w:w="0" w:type="auto"/>
                  <w:vMerge w:val="restart"/>
                  <w:shd w:val="clear" w:color="auto" w:fill="CCE5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t>Категория номера</w:t>
                  </w:r>
                </w:p>
              </w:tc>
              <w:tc>
                <w:tcPr>
                  <w:tcW w:w="0" w:type="auto"/>
                  <w:gridSpan w:val="3"/>
                  <w:shd w:val="clear" w:color="auto" w:fill="CCE5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  <w:t>Низкий сезон</w:t>
                  </w:r>
                  <w:r w:rsidRPr="0065436B"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436B">
                    <w:rPr>
                      <w:rFonts w:ascii="robotobold" w:eastAsia="Times New Roman" w:hAnsi="robotobold" w:cs="Times New Roman"/>
                      <w:sz w:val="17"/>
                      <w:szCs w:val="17"/>
                      <w:lang w:eastAsia="ru-RU"/>
                    </w:rPr>
                    <w:t>с 01 марта по 07 июля</w:t>
                  </w:r>
                  <w:r w:rsidRPr="0065436B">
                    <w:rPr>
                      <w:rFonts w:ascii="robotobold" w:eastAsia="Times New Roman" w:hAnsi="robotobold" w:cs="Times New Roman"/>
                      <w:lang w:eastAsia="ru-RU"/>
                    </w:rPr>
                    <w:t> </w:t>
                  </w:r>
                  <w:r w:rsidRPr="0065436B"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436B">
                    <w:rPr>
                      <w:rFonts w:ascii="robotobold" w:eastAsia="Times New Roman" w:hAnsi="robotobold" w:cs="Times New Roman"/>
                      <w:sz w:val="19"/>
                      <w:szCs w:val="19"/>
                      <w:lang w:eastAsia="ru-RU"/>
                    </w:rPr>
                    <w:t>     с 13 августа по 01 ноября</w:t>
                  </w:r>
                </w:p>
              </w:tc>
              <w:tc>
                <w:tcPr>
                  <w:tcW w:w="0" w:type="auto"/>
                  <w:gridSpan w:val="3"/>
                  <w:shd w:val="clear" w:color="auto" w:fill="CCE5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  <w:t>Горячий сезон</w:t>
                  </w:r>
                  <w:r w:rsidRPr="0065436B"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5436B">
                    <w:rPr>
                      <w:rFonts w:ascii="robotobold" w:eastAsia="Times New Roman" w:hAnsi="robotobold" w:cs="Times New Roman"/>
                      <w:sz w:val="19"/>
                      <w:szCs w:val="19"/>
                      <w:lang w:eastAsia="ru-RU"/>
                    </w:rPr>
                    <w:t>   с 07 июля до 13 августа </w:t>
                  </w:r>
                </w:p>
              </w:tc>
            </w:tr>
            <w:tr w:rsidR="0065436B" w:rsidRPr="0065436B">
              <w:trPr>
                <w:trHeight w:val="750"/>
              </w:trPr>
              <w:tc>
                <w:tcPr>
                  <w:tcW w:w="0" w:type="auto"/>
                  <w:vMerge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t>1 чел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2 чел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3 чел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1 чел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2 чел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3 чел</w:t>
                  </w:r>
                </w:p>
              </w:tc>
            </w:tr>
            <w:tr w:rsidR="0065436B" w:rsidRPr="0065436B">
              <w:trPr>
                <w:trHeight w:val="750"/>
              </w:trPr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hyperlink r:id="rId5" w:tooltip="домики на Байкале" w:history="1">
                    <w:r w:rsidRPr="0065436B">
                      <w:rPr>
                        <w:rFonts w:ascii="robotobold" w:eastAsia="Times New Roman" w:hAnsi="robotobold" w:cs="Times New Roman"/>
                        <w:color w:val="007BC2"/>
                        <w:sz w:val="24"/>
                        <w:szCs w:val="24"/>
                        <w:u w:val="single"/>
                        <w:lang w:eastAsia="ru-RU"/>
                      </w:rPr>
                      <w:t>Эко-дом</w:t>
                    </w:r>
                  </w:hyperlink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19"/>
                      <w:szCs w:val="19"/>
                      <w:lang w:eastAsia="ru-RU"/>
                    </w:rPr>
                    <w:t>неблаг</w:t>
                  </w:r>
                  <w:proofErr w:type="spellEnd"/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19"/>
                      <w:szCs w:val="19"/>
                      <w:lang w:eastAsia="ru-RU"/>
                    </w:rPr>
                    <w:t>. 2-мест.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1580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1580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2200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5436B" w:rsidRPr="0065436B">
              <w:trPr>
                <w:trHeight w:val="750"/>
              </w:trPr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hyperlink r:id="rId6" w:tooltip="благоустроенные номера на Байкале" w:history="1">
                    <w:r w:rsidRPr="0065436B">
                      <w:rPr>
                        <w:rFonts w:ascii="robotobold" w:eastAsia="Times New Roman" w:hAnsi="robotobold" w:cs="Times New Roman"/>
                        <w:color w:val="007BC2"/>
                        <w:sz w:val="24"/>
                        <w:szCs w:val="24"/>
                        <w:u w:val="single"/>
                        <w:lang w:eastAsia="ru-RU"/>
                      </w:rPr>
                      <w:t>Стандарт</w:t>
                    </w:r>
                  </w:hyperlink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br/>
                  </w: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19"/>
                      <w:szCs w:val="19"/>
                      <w:lang w:eastAsia="ru-RU"/>
                    </w:rPr>
                    <w:t>благ, 2-мест.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2780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3280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3780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4950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5436B" w:rsidRPr="0065436B">
              <w:trPr>
                <w:trHeight w:val="750"/>
              </w:trPr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hyperlink r:id="rId7" w:tooltip="комфортное проживание на Байкале" w:history="1">
                    <w:r w:rsidRPr="0065436B">
                      <w:rPr>
                        <w:rFonts w:ascii="robotobold" w:eastAsia="Times New Roman" w:hAnsi="robotobold" w:cs="Times New Roman"/>
                        <w:color w:val="007BC2"/>
                        <w:sz w:val="24"/>
                        <w:szCs w:val="24"/>
                        <w:u w:val="single"/>
                        <w:lang w:eastAsia="ru-RU"/>
                      </w:rPr>
                      <w:t>Комфорт</w:t>
                    </w:r>
                  </w:hyperlink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br/>
                  </w: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19"/>
                      <w:szCs w:val="19"/>
                      <w:lang w:eastAsia="ru-RU"/>
                    </w:rPr>
                    <w:t>благ 2,3-мест.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2970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3490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5280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3970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5370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6960</w:t>
                  </w:r>
                </w:p>
              </w:tc>
            </w:tr>
            <w:tr w:rsidR="0065436B" w:rsidRPr="0065436B">
              <w:trPr>
                <w:trHeight w:val="750"/>
              </w:trPr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hyperlink r:id="rId8" w:tooltip="благоустроенные дома на байкале" w:history="1">
                    <w:r w:rsidRPr="0065436B">
                      <w:rPr>
                        <w:rFonts w:ascii="robotobold" w:eastAsia="Times New Roman" w:hAnsi="robotobold" w:cs="Times New Roman"/>
                        <w:color w:val="007BC2"/>
                        <w:sz w:val="24"/>
                        <w:szCs w:val="24"/>
                        <w:u w:val="single"/>
                        <w:lang w:eastAsia="ru-RU"/>
                      </w:rPr>
                      <w:t>Отдельный дом</w:t>
                    </w:r>
                  </w:hyperlink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br/>
                  </w: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19"/>
                      <w:szCs w:val="19"/>
                      <w:lang w:eastAsia="ru-RU"/>
                    </w:rPr>
                    <w:t>благ 2,3-мест.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4280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4980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5880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5970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7470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7980</w:t>
                  </w:r>
                </w:p>
              </w:tc>
            </w:tr>
            <w:tr w:rsidR="0065436B" w:rsidRPr="0065436B">
              <w:trPr>
                <w:trHeight w:val="750"/>
              </w:trPr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hyperlink r:id="rId9" w:tooltip="номера люкс на Байкале" w:history="1">
                    <w:r w:rsidRPr="0065436B">
                      <w:rPr>
                        <w:rFonts w:ascii="robotobold" w:eastAsia="Times New Roman" w:hAnsi="robotobold" w:cs="Times New Roman"/>
                        <w:color w:val="007BC2"/>
                        <w:sz w:val="24"/>
                        <w:szCs w:val="24"/>
                        <w:u w:val="single"/>
                        <w:lang w:eastAsia="ru-RU"/>
                      </w:rPr>
                      <w:t>Люкс</w:t>
                    </w:r>
                  </w:hyperlink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br/>
                  </w: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19"/>
                      <w:szCs w:val="19"/>
                      <w:lang w:eastAsia="ru-RU"/>
                    </w:rPr>
                    <w:t>благ, 2-мест.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9780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9780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12780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12780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5436B" w:rsidRPr="0065436B">
              <w:trPr>
                <w:trHeight w:val="750"/>
              </w:trPr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65436B">
                      <w:rPr>
                        <w:rFonts w:ascii="robotobold" w:eastAsia="Times New Roman" w:hAnsi="robotobold" w:cs="Times New Roman"/>
                        <w:color w:val="007BC2"/>
                        <w:sz w:val="24"/>
                        <w:szCs w:val="24"/>
                        <w:u w:val="single"/>
                        <w:lang w:eastAsia="ru-RU"/>
                      </w:rPr>
                      <w:t>Отдельный дом</w:t>
                    </w:r>
                  </w:hyperlink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br/>
                  </w: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19"/>
                      <w:szCs w:val="19"/>
                      <w:lang w:eastAsia="ru-RU"/>
                    </w:rPr>
                    <w:t>благ, 6 чел.</w:t>
                  </w:r>
                </w:p>
              </w:tc>
              <w:tc>
                <w:tcPr>
                  <w:tcW w:w="0" w:type="auto"/>
                  <w:gridSpan w:val="3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14700</w:t>
                  </w:r>
                </w:p>
              </w:tc>
              <w:tc>
                <w:tcPr>
                  <w:tcW w:w="0" w:type="auto"/>
                  <w:gridSpan w:val="3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21800</w:t>
                  </w:r>
                </w:p>
              </w:tc>
            </w:tr>
          </w:tbl>
          <w:p w:rsidR="0065436B" w:rsidRPr="0065436B" w:rsidRDefault="0065436B" w:rsidP="0065436B">
            <w:pPr>
              <w:spacing w:before="100" w:beforeAutospacing="1" w:after="100" w:afterAutospacing="1" w:line="240" w:lineRule="auto"/>
              <w:rPr>
                <w:rFonts w:ascii="robotoregular" w:eastAsia="Times New Roman" w:hAnsi="robotoregular" w:cs="Times New Roman"/>
                <w:color w:val="454545"/>
                <w:sz w:val="21"/>
                <w:szCs w:val="21"/>
                <w:lang w:eastAsia="ru-RU"/>
              </w:rPr>
            </w:pPr>
            <w:r w:rsidRPr="0065436B">
              <w:rPr>
                <w:rFonts w:ascii="robotobold" w:eastAsia="Times New Roman" w:hAnsi="robotobold" w:cs="Times New Roman"/>
                <w:color w:val="454545"/>
                <w:sz w:val="21"/>
                <w:szCs w:val="21"/>
                <w:lang w:eastAsia="ru-RU"/>
              </w:rPr>
              <w:t>Дополнительное место</w:t>
            </w:r>
            <w:r w:rsidRPr="0065436B">
              <w:rPr>
                <w:rFonts w:ascii="robotoregular" w:eastAsia="Times New Roman" w:hAnsi="robotoregular" w:cs="Times New Roman"/>
                <w:color w:val="454545"/>
                <w:sz w:val="21"/>
                <w:szCs w:val="21"/>
                <w:lang w:eastAsia="ru-RU"/>
              </w:rPr>
              <w:t>: 980 рублей</w:t>
            </w:r>
          </w:p>
          <w:p w:rsidR="0065436B" w:rsidRPr="0065436B" w:rsidRDefault="0065436B" w:rsidP="0065436B">
            <w:pPr>
              <w:shd w:val="clear" w:color="auto" w:fill="80A62A"/>
              <w:spacing w:after="0" w:line="240" w:lineRule="auto"/>
              <w:rPr>
                <w:rFonts w:ascii="robotobold" w:eastAsia="Times New Roman" w:hAnsi="robotobold" w:cs="Times New Roman"/>
                <w:caps/>
                <w:color w:val="F6F6F6"/>
                <w:sz w:val="24"/>
                <w:szCs w:val="24"/>
                <w:lang w:eastAsia="ru-RU"/>
              </w:rPr>
            </w:pPr>
            <w:r w:rsidRPr="0065436B">
              <w:rPr>
                <w:rFonts w:ascii="robotobold" w:eastAsia="Times New Roman" w:hAnsi="robotobold" w:cs="Times New Roman"/>
                <w:caps/>
                <w:color w:val="F6F6F6"/>
                <w:sz w:val="24"/>
                <w:szCs w:val="24"/>
                <w:lang w:eastAsia="ru-RU"/>
              </w:rPr>
              <w:t>ДЛЯ ДЕТЕЙ ДО 12 ЛЕТ В НИЗКИЙ  СЕЗОН</w:t>
            </w:r>
            <w:r w:rsidRPr="0065436B">
              <w:rPr>
                <w:rFonts w:ascii="robotobold" w:eastAsia="Times New Roman" w:hAnsi="robotobold" w:cs="Times New Roman"/>
                <w:caps/>
                <w:color w:val="F6F6F6"/>
                <w:sz w:val="24"/>
                <w:szCs w:val="24"/>
                <w:lang w:eastAsia="ru-RU"/>
              </w:rPr>
              <w:br/>
              <w:t>ПРОЖИВАНИЕ БЕСПЛАТНО! А С 07 ИЮЛЯ ПО 13 АВГУСТА</w:t>
            </w:r>
            <w:r w:rsidRPr="0065436B">
              <w:rPr>
                <w:rFonts w:ascii="robotobold" w:eastAsia="Times New Roman" w:hAnsi="robotobold" w:cs="Times New Roman"/>
                <w:caps/>
                <w:color w:val="F6F6F6"/>
                <w:sz w:val="24"/>
                <w:szCs w:val="24"/>
                <w:lang w:eastAsia="ru-RU"/>
              </w:rPr>
              <w:br/>
              <w:t>ДЛЯ ДЕТЕЙ ДО 12 ЛЕТ СКИДКА НА ПРОЖИВАНИЕ 30%</w:t>
            </w:r>
          </w:p>
          <w:p w:rsidR="0065436B" w:rsidRPr="0065436B" w:rsidRDefault="0065436B" w:rsidP="0065436B">
            <w:pPr>
              <w:spacing w:before="450" w:after="0" w:line="240" w:lineRule="auto"/>
              <w:outlineLvl w:val="1"/>
              <w:rPr>
                <w:rFonts w:ascii="robotoregular" w:eastAsia="Times New Roman" w:hAnsi="robotoregular" w:cs="Times New Roman"/>
                <w:color w:val="42555D"/>
                <w:sz w:val="27"/>
                <w:szCs w:val="27"/>
                <w:lang w:eastAsia="ru-RU"/>
              </w:rPr>
            </w:pPr>
            <w:r w:rsidRPr="0065436B">
              <w:rPr>
                <w:rFonts w:ascii="robotoregular" w:eastAsia="Times New Roman" w:hAnsi="robotoregular" w:cs="Times New Roman"/>
                <w:color w:val="42555D"/>
                <w:sz w:val="27"/>
                <w:szCs w:val="27"/>
                <w:lang w:eastAsia="ru-RU"/>
              </w:rPr>
              <w:t>Дополнительные услуги турбазы на Байкале, цены</w:t>
            </w:r>
          </w:p>
          <w:p w:rsidR="0065436B" w:rsidRPr="0065436B" w:rsidRDefault="0065436B" w:rsidP="0065436B">
            <w:pPr>
              <w:spacing w:before="450" w:after="0" w:line="240" w:lineRule="auto"/>
              <w:outlineLvl w:val="3"/>
              <w:rPr>
                <w:rFonts w:ascii="robotoregular" w:eastAsia="Times New Roman" w:hAnsi="robotoregular" w:cs="Times New Roman"/>
                <w:color w:val="42555D"/>
                <w:sz w:val="27"/>
                <w:szCs w:val="27"/>
                <w:lang w:eastAsia="ru-RU"/>
              </w:rPr>
            </w:pPr>
            <w:r w:rsidRPr="0065436B">
              <w:rPr>
                <w:rFonts w:ascii="robotoregular" w:eastAsia="Times New Roman" w:hAnsi="robotoregular" w:cs="Times New Roman"/>
                <w:color w:val="42555D"/>
                <w:sz w:val="27"/>
                <w:szCs w:val="27"/>
                <w:lang w:eastAsia="ru-RU"/>
              </w:rPr>
              <w:t>Питание</w:t>
            </w:r>
          </w:p>
          <w:tbl>
            <w:tblPr>
              <w:tblW w:w="9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3152"/>
              <w:gridCol w:w="3152"/>
            </w:tblGrid>
            <w:tr w:rsidR="0065436B" w:rsidRPr="0065436B">
              <w:trPr>
                <w:trHeight w:val="750"/>
              </w:trPr>
              <w:tc>
                <w:tcPr>
                  <w:tcW w:w="0" w:type="auto"/>
                  <w:shd w:val="clear" w:color="auto" w:fill="CCE5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t>Вид питания</w:t>
                  </w:r>
                </w:p>
              </w:tc>
              <w:tc>
                <w:tcPr>
                  <w:tcW w:w="0" w:type="auto"/>
                  <w:shd w:val="clear" w:color="auto" w:fill="CCE5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6B" w:rsidRPr="0065436B" w:rsidRDefault="0065436B" w:rsidP="006543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  <w:t>Цена (с 1 человека)</w:t>
                  </w:r>
                </w:p>
                <w:p w:rsidR="0065436B" w:rsidRPr="0065436B" w:rsidRDefault="0065436B" w:rsidP="006543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  <w:t>взрослый</w:t>
                  </w:r>
                </w:p>
              </w:tc>
              <w:tc>
                <w:tcPr>
                  <w:tcW w:w="0" w:type="auto"/>
                  <w:shd w:val="clear" w:color="auto" w:fill="CCE5F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6B" w:rsidRPr="0065436B" w:rsidRDefault="0065436B" w:rsidP="006543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  <w:t>Цена (с 1 человека)</w:t>
                  </w:r>
                </w:p>
                <w:p w:rsidR="0065436B" w:rsidRPr="0065436B" w:rsidRDefault="0065436B" w:rsidP="006543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sz w:val="24"/>
                      <w:szCs w:val="24"/>
                      <w:lang w:eastAsia="ru-RU"/>
                    </w:rPr>
                    <w:t>ребенок</w:t>
                  </w:r>
                </w:p>
              </w:tc>
            </w:tr>
            <w:tr w:rsidR="0065436B" w:rsidRPr="0065436B">
              <w:trPr>
                <w:trHeight w:val="750"/>
              </w:trPr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t>3-х разовое питание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 xml:space="preserve">1280 </w:t>
                  </w:r>
                  <w:proofErr w:type="spellStart"/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980 руб.</w:t>
                  </w:r>
                </w:p>
              </w:tc>
            </w:tr>
            <w:tr w:rsidR="0065436B" w:rsidRPr="0065436B">
              <w:trPr>
                <w:trHeight w:val="750"/>
              </w:trPr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 xml:space="preserve">280 </w:t>
                  </w:r>
                  <w:proofErr w:type="spellStart"/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240 руб.</w:t>
                  </w:r>
                </w:p>
              </w:tc>
            </w:tr>
            <w:tr w:rsidR="0065436B" w:rsidRPr="0065436B">
              <w:trPr>
                <w:trHeight w:val="750"/>
              </w:trPr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 xml:space="preserve">560 </w:t>
                  </w:r>
                  <w:proofErr w:type="spellStart"/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460 руб.</w:t>
                  </w:r>
                </w:p>
              </w:tc>
            </w:tr>
            <w:tr w:rsidR="0065436B" w:rsidRPr="0065436B">
              <w:trPr>
                <w:trHeight w:val="750"/>
              </w:trPr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regular" w:eastAsia="Times New Roman" w:hAnsi="robotoregular" w:cs="Times New Roman"/>
                      <w:color w:val="454545"/>
                      <w:sz w:val="24"/>
                      <w:szCs w:val="24"/>
                      <w:lang w:eastAsia="ru-RU"/>
                    </w:rPr>
                    <w:t>Ужин</w:t>
                  </w:r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 xml:space="preserve">460 </w:t>
                  </w:r>
                  <w:proofErr w:type="spellStart"/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BF4F8"/>
                  <w:vAlign w:val="center"/>
                  <w:hideMark/>
                </w:tcPr>
                <w:p w:rsidR="0065436B" w:rsidRPr="0065436B" w:rsidRDefault="0065436B" w:rsidP="0065436B">
                  <w:pPr>
                    <w:spacing w:after="0" w:line="240" w:lineRule="auto"/>
                    <w:jc w:val="center"/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</w:pPr>
                  <w:r w:rsidRPr="0065436B">
                    <w:rPr>
                      <w:rFonts w:ascii="robotobold" w:eastAsia="Times New Roman" w:hAnsi="robotobold" w:cs="Times New Roman"/>
                      <w:color w:val="4C831A"/>
                      <w:sz w:val="24"/>
                      <w:szCs w:val="24"/>
                      <w:lang w:eastAsia="ru-RU"/>
                    </w:rPr>
                    <w:t>380 руб.</w:t>
                  </w:r>
                </w:p>
              </w:tc>
            </w:tr>
          </w:tbl>
          <w:p w:rsidR="0065436B" w:rsidRPr="0065436B" w:rsidRDefault="0065436B" w:rsidP="0065436B">
            <w:pPr>
              <w:spacing w:after="0" w:line="240" w:lineRule="auto"/>
              <w:rPr>
                <w:rFonts w:ascii="robotoregular" w:eastAsia="Times New Roman" w:hAnsi="robotoregular" w:cs="Times New Roman"/>
                <w:color w:val="454545"/>
                <w:sz w:val="21"/>
                <w:szCs w:val="21"/>
                <w:lang w:eastAsia="ru-RU"/>
              </w:rPr>
            </w:pPr>
          </w:p>
        </w:tc>
      </w:tr>
    </w:tbl>
    <w:p w:rsidR="00EE098D" w:rsidRDefault="00EE098D"/>
    <w:sectPr w:rsidR="00EE098D" w:rsidSect="00654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6B"/>
    <w:rsid w:val="0065436B"/>
    <w:rsid w:val="00E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43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43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wnload">
    <w:name w:val="download"/>
    <w:basedOn w:val="a"/>
    <w:rsid w:val="006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36B"/>
  </w:style>
  <w:style w:type="character" w:styleId="a4">
    <w:name w:val="Strong"/>
    <w:basedOn w:val="a0"/>
    <w:uiPriority w:val="22"/>
    <w:qFormat/>
    <w:rsid w:val="0065436B"/>
    <w:rPr>
      <w:b/>
      <w:bCs/>
    </w:rPr>
  </w:style>
  <w:style w:type="paragraph" w:styleId="a5">
    <w:name w:val="Normal (Web)"/>
    <w:basedOn w:val="a"/>
    <w:uiPriority w:val="99"/>
    <w:unhideWhenUsed/>
    <w:rsid w:val="006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6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43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43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wnload">
    <w:name w:val="download"/>
    <w:basedOn w:val="a"/>
    <w:rsid w:val="006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36B"/>
  </w:style>
  <w:style w:type="character" w:styleId="a4">
    <w:name w:val="Strong"/>
    <w:basedOn w:val="a0"/>
    <w:uiPriority w:val="22"/>
    <w:qFormat/>
    <w:rsid w:val="0065436B"/>
    <w:rPr>
      <w:b/>
      <w:bCs/>
    </w:rPr>
  </w:style>
  <w:style w:type="paragraph" w:styleId="a5">
    <w:name w:val="Normal (Web)"/>
    <w:basedOn w:val="a"/>
    <w:uiPriority w:val="99"/>
    <w:unhideWhenUsed/>
    <w:rsid w:val="006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6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2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a-baikal.ru/cottag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ra-baikal.ru/nomera-komfo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ara-baikal.ru/stand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ara-baikal.ru/ekodoma/" TargetMode="External"/><Relationship Id="rId10" Type="http://schemas.openxmlformats.org/officeDocument/2006/relationships/hyperlink" Target="http://chara-baikal.ru/otdelnyj-dom-s-3-mya-spalny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ra-baikal.ru/lu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2017-06-27T04:03:00Z</dcterms:created>
  <dcterms:modified xsi:type="dcterms:W3CDTF">2017-06-27T04:04:00Z</dcterms:modified>
</cp:coreProperties>
</file>